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EADA85" w14:textId="29D2EBA2" w:rsidR="00931EFF" w:rsidRPr="00F55B12" w:rsidRDefault="00483470">
      <w:pPr>
        <w:shd w:val="clear" w:color="auto" w:fill="FFFFFF"/>
        <w:jc w:val="both"/>
        <w:rPr>
          <w:rFonts w:ascii="Arial" w:hAnsi="Arial" w:cs="Arial"/>
          <w:sz w:val="22"/>
          <w:szCs w:val="22"/>
        </w:rPr>
      </w:pPr>
      <w:r w:rsidRPr="00F55B12">
        <w:rPr>
          <w:rFonts w:ascii="Arial" w:hAnsi="Arial" w:cs="Arial"/>
          <w:b/>
          <w:iCs/>
          <w:sz w:val="22"/>
          <w:szCs w:val="22"/>
        </w:rPr>
        <w:t>"GAZTELAGUN" ALOKAIRURAKO LAGUNTZEN PROGRAMA FINKATZEA HELBURU DUEN AGINDUA EGIN AURREKO KONTSULTA, PROGRAMA EGITURAZKOA ETA IRAUNKORRA IZAN DADIN.</w:t>
      </w:r>
    </w:p>
    <w:p w14:paraId="5BCDFBA7" w14:textId="77777777" w:rsidR="00931EFF" w:rsidRPr="00F55B12" w:rsidRDefault="00931EFF">
      <w:pPr>
        <w:shd w:val="clear" w:color="auto" w:fill="FFFFFF"/>
        <w:jc w:val="both"/>
        <w:rPr>
          <w:rFonts w:ascii="Arial" w:eastAsia="Calibri" w:hAnsi="Arial" w:cs="Arial"/>
          <w:iCs/>
          <w:sz w:val="22"/>
          <w:szCs w:val="22"/>
        </w:rPr>
      </w:pPr>
    </w:p>
    <w:p w14:paraId="7B057722" w14:textId="77777777" w:rsidR="00931EFF" w:rsidRPr="00F55B12" w:rsidRDefault="00931EFF">
      <w:pPr>
        <w:shd w:val="clear" w:color="auto" w:fill="FFFFFF"/>
        <w:jc w:val="both"/>
        <w:rPr>
          <w:rFonts w:ascii="Arial" w:eastAsia="Calibri" w:hAnsi="Arial" w:cs="Arial"/>
          <w:iCs/>
          <w:sz w:val="22"/>
          <w:szCs w:val="22"/>
        </w:rPr>
      </w:pPr>
    </w:p>
    <w:p w14:paraId="083C1F9F" w14:textId="4508D6A1" w:rsidR="00931EFF" w:rsidRPr="00F55B12" w:rsidRDefault="00483470">
      <w:pPr>
        <w:shd w:val="clear" w:color="auto" w:fill="FFFFFF"/>
        <w:jc w:val="both"/>
        <w:rPr>
          <w:rFonts w:ascii="Arial" w:eastAsia="Calibri" w:hAnsi="Arial" w:cs="Arial"/>
          <w:iCs/>
          <w:sz w:val="22"/>
          <w:szCs w:val="22"/>
        </w:rPr>
      </w:pPr>
      <w:r w:rsidRPr="00F55B12">
        <w:rPr>
          <w:rFonts w:ascii="Arial" w:eastAsia="Calibri" w:hAnsi="Arial" w:cs="Arial"/>
          <w:iCs/>
          <w:sz w:val="22"/>
          <w:szCs w:val="22"/>
        </w:rPr>
        <w:t xml:space="preserve">Lurralde Plangintza, Etxebizitza eta Garraio Sailak beharrezkotzat jotzen du Gaztelagun programa finkatzea </w:t>
      </w:r>
      <w:r w:rsidRPr="00F55B12">
        <w:rPr>
          <w:rFonts w:ascii="Arial" w:eastAsia="Cambria" w:hAnsi="Arial" w:cs="Arial"/>
          <w:i/>
          <w:sz w:val="22"/>
          <w:szCs w:val="22"/>
        </w:rPr>
        <w:t>(2018ko</w:t>
      </w:r>
      <w:r w:rsidRPr="00F55B12">
        <w:rPr>
          <w:rFonts w:ascii="Arial" w:eastAsia="Calibri" w:hAnsi="Arial" w:cs="Arial"/>
          <w:iCs/>
          <w:sz w:val="22"/>
          <w:szCs w:val="22"/>
        </w:rPr>
        <w:t xml:space="preserve"> abenduaren 18ko Agindua, 2019ko abenduaren 10eko Aginduaren bidez aldatua).</w:t>
      </w:r>
      <w:r w:rsidRPr="00F55B12">
        <w:rPr>
          <w:rFonts w:ascii="Arial" w:hAnsi="Arial" w:cs="Arial"/>
          <w:sz w:val="22"/>
          <w:szCs w:val="22"/>
        </w:rPr>
        <w:t xml:space="preserve"> Programa horren xedea da alokairurako laguntza-programa bat ezartzea, 18 eta 35 urte bitarteko gazteen emantzipazioa errazteko.</w:t>
      </w:r>
    </w:p>
    <w:p w14:paraId="501D048C" w14:textId="145BF85B" w:rsidR="00931EFF" w:rsidRPr="00F55B12" w:rsidRDefault="00931EFF">
      <w:pPr>
        <w:shd w:val="clear" w:color="auto" w:fill="FFFFFF"/>
        <w:jc w:val="both"/>
        <w:rPr>
          <w:rFonts w:ascii="Arial" w:eastAsia="Calibri" w:hAnsi="Arial" w:cs="Arial"/>
          <w:iCs/>
          <w:sz w:val="22"/>
          <w:szCs w:val="22"/>
        </w:rPr>
      </w:pPr>
    </w:p>
    <w:p w14:paraId="036BE2B6" w14:textId="0E1B20DA" w:rsidR="00931EFF" w:rsidRPr="00F55B12" w:rsidRDefault="00483470">
      <w:pPr>
        <w:jc w:val="both"/>
        <w:rPr>
          <w:rFonts w:ascii="Arial" w:eastAsia="Cambria" w:hAnsi="Arial" w:cs="Arial"/>
          <w:sz w:val="22"/>
          <w:szCs w:val="22"/>
        </w:rPr>
      </w:pPr>
      <w:r w:rsidRPr="00F55B12">
        <w:rPr>
          <w:rFonts w:ascii="Arial" w:eastAsia="Calibri" w:hAnsi="Arial" w:cs="Arial"/>
          <w:i/>
          <w:sz w:val="22"/>
          <w:szCs w:val="22"/>
        </w:rPr>
        <w:t>Administrazio</w:t>
      </w:r>
      <w:r w:rsidRPr="00F55B12">
        <w:rPr>
          <w:rFonts w:ascii="Arial" w:eastAsia="Calibri" w:hAnsi="Arial" w:cs="Arial"/>
          <w:b/>
          <w:sz w:val="22"/>
          <w:szCs w:val="22"/>
        </w:rPr>
        <w:t xml:space="preserve"> </w:t>
      </w:r>
      <w:r w:rsidRPr="003B0482">
        <w:rPr>
          <w:rFonts w:ascii="Arial" w:eastAsia="Calibri" w:hAnsi="Arial" w:cs="Arial"/>
          <w:i/>
          <w:sz w:val="22"/>
          <w:szCs w:val="22"/>
        </w:rPr>
        <w:t>Publikoen Administrazio Prozedura Erkidearen</w:t>
      </w:r>
      <w:r w:rsidRPr="003B0482">
        <w:rPr>
          <w:rFonts w:ascii="Arial" w:hAnsi="Arial" w:cs="Arial"/>
          <w:i/>
          <w:sz w:val="22"/>
          <w:szCs w:val="22"/>
        </w:rPr>
        <w:t xml:space="preserve"> </w:t>
      </w:r>
      <w:r w:rsidRPr="003B0482">
        <w:rPr>
          <w:rFonts w:ascii="Arial" w:hAnsi="Arial" w:cs="Arial"/>
          <w:b/>
          <w:sz w:val="22"/>
          <w:szCs w:val="22"/>
        </w:rPr>
        <w:t>urriaren 1eko 39/2015 Legearen 133.1 artikuluak</w:t>
      </w:r>
      <w:r w:rsidRPr="00F55B12">
        <w:rPr>
          <w:rFonts w:ascii="Arial" w:hAnsi="Arial" w:cs="Arial"/>
          <w:sz w:val="22"/>
          <w:szCs w:val="22"/>
        </w:rPr>
        <w:t xml:space="preserve"> </w:t>
      </w:r>
      <w:r w:rsidRPr="00F55B12">
        <w:rPr>
          <w:rFonts w:ascii="Arial" w:eastAsia="Calibri" w:hAnsi="Arial" w:cs="Arial"/>
          <w:sz w:val="22"/>
          <w:szCs w:val="22"/>
        </w:rPr>
        <w:t xml:space="preserve">xedatzen duenez, xedapen arauemaile baten proiektua egin aurretik </w:t>
      </w:r>
      <w:r w:rsidRPr="00F55B12">
        <w:rPr>
          <w:rFonts w:ascii="Arial" w:eastAsia="Calibri" w:hAnsi="Arial" w:cs="Arial"/>
          <w:b/>
          <w:sz w:val="22"/>
          <w:szCs w:val="22"/>
        </w:rPr>
        <w:t>kontsulta publiko</w:t>
      </w:r>
      <w:r w:rsidRPr="00F55B12">
        <w:rPr>
          <w:rFonts w:ascii="Arial" w:eastAsia="Calibri" w:hAnsi="Arial" w:cs="Arial"/>
          <w:sz w:val="22"/>
          <w:szCs w:val="22"/>
        </w:rPr>
        <w:t xml:space="preserve"> bat bideratu</w:t>
      </w:r>
      <w:r w:rsidR="007F7F63" w:rsidRPr="00F55B12">
        <w:rPr>
          <w:rFonts w:ascii="Arial" w:eastAsia="Calibri" w:hAnsi="Arial" w:cs="Arial"/>
          <w:sz w:val="22"/>
          <w:szCs w:val="22"/>
        </w:rPr>
        <w:t xml:space="preserve"> beharko</w:t>
      </w:r>
      <w:r w:rsidRPr="00F55B12">
        <w:rPr>
          <w:rFonts w:ascii="Arial" w:eastAsia="Calibri" w:hAnsi="Arial" w:cs="Arial"/>
          <w:sz w:val="22"/>
          <w:szCs w:val="22"/>
        </w:rPr>
        <w:t xml:space="preserve"> da administrazio e</w:t>
      </w:r>
      <w:r w:rsidR="007F7F63" w:rsidRPr="00F55B12">
        <w:rPr>
          <w:rFonts w:ascii="Arial" w:eastAsia="Calibri" w:hAnsi="Arial" w:cs="Arial"/>
          <w:sz w:val="22"/>
          <w:szCs w:val="22"/>
        </w:rPr>
        <w:t xml:space="preserve">skudunaren web-atariaren bidez </w:t>
      </w:r>
      <w:r w:rsidRPr="00F55B12">
        <w:rPr>
          <w:rFonts w:ascii="Arial" w:eastAsia="Calibri" w:hAnsi="Arial" w:cs="Arial"/>
          <w:sz w:val="22"/>
          <w:szCs w:val="22"/>
        </w:rPr>
        <w:t xml:space="preserve">etorkizuneko arauak uki ditzakeen pertsona eta erakunde esanguratsuenen iritzia </w:t>
      </w:r>
      <w:r w:rsidR="007F7F63" w:rsidRPr="00F55B12">
        <w:rPr>
          <w:rFonts w:ascii="Arial" w:eastAsia="Calibri" w:hAnsi="Arial" w:cs="Arial"/>
          <w:sz w:val="22"/>
          <w:szCs w:val="22"/>
        </w:rPr>
        <w:t>jasotzeko.</w:t>
      </w:r>
    </w:p>
    <w:p w14:paraId="5CE5079A" w14:textId="77777777" w:rsidR="00931EFF" w:rsidRPr="00F55B12" w:rsidRDefault="00931EFF">
      <w:pPr>
        <w:suppressAutoHyphens/>
        <w:jc w:val="both"/>
        <w:rPr>
          <w:rFonts w:ascii="Arial" w:hAnsi="Arial" w:cs="Arial"/>
          <w:sz w:val="22"/>
          <w:szCs w:val="22"/>
        </w:rPr>
      </w:pPr>
    </w:p>
    <w:p w14:paraId="59619495" w14:textId="77777777" w:rsidR="00931EFF" w:rsidRPr="00F55B12" w:rsidRDefault="00483470">
      <w:pPr>
        <w:suppressAutoHyphens/>
        <w:jc w:val="both"/>
        <w:rPr>
          <w:rFonts w:ascii="Arial" w:hAnsi="Arial" w:cs="Arial"/>
          <w:sz w:val="22"/>
          <w:szCs w:val="22"/>
        </w:rPr>
      </w:pPr>
      <w:r w:rsidRPr="00F55B12">
        <w:rPr>
          <w:rFonts w:ascii="Arial" w:hAnsi="Arial" w:cs="Arial"/>
          <w:sz w:val="22"/>
          <w:szCs w:val="22"/>
        </w:rPr>
        <w:t>Kontsultak alderdi hauek hartu behar ditu kontuan:</w:t>
      </w:r>
    </w:p>
    <w:p w14:paraId="0F8DF8B7" w14:textId="77777777" w:rsidR="00931EFF" w:rsidRPr="00F55B12" w:rsidRDefault="00931EFF">
      <w:pPr>
        <w:suppressAutoHyphens/>
        <w:jc w:val="both"/>
        <w:rPr>
          <w:rFonts w:ascii="Arial" w:hAnsi="Arial" w:cs="Arial"/>
          <w:b/>
          <w:sz w:val="22"/>
          <w:szCs w:val="22"/>
        </w:rPr>
      </w:pPr>
    </w:p>
    <w:p w14:paraId="548B3D20" w14:textId="54CDAB53" w:rsidR="00931EFF" w:rsidRPr="00F55B12" w:rsidRDefault="006E17FE">
      <w:pPr>
        <w:ind w:left="284"/>
        <w:jc w:val="both"/>
        <w:rPr>
          <w:rFonts w:ascii="Arial" w:hAnsi="Arial" w:cs="Arial"/>
          <w:sz w:val="22"/>
          <w:szCs w:val="22"/>
        </w:rPr>
      </w:pPr>
      <w:r w:rsidRPr="00F55B12">
        <w:rPr>
          <w:rFonts w:ascii="Arial" w:hAnsi="Arial" w:cs="Arial"/>
          <w:sz w:val="22"/>
          <w:szCs w:val="22"/>
        </w:rPr>
        <w:t>a</w:t>
      </w:r>
      <w:r w:rsidR="00483470" w:rsidRPr="00F55B12">
        <w:rPr>
          <w:rFonts w:ascii="Arial" w:hAnsi="Arial" w:cs="Arial"/>
          <w:sz w:val="22"/>
          <w:szCs w:val="22"/>
        </w:rPr>
        <w:t>) Ekimenaren bidez konpondu nahi diren arazoak.</w:t>
      </w:r>
    </w:p>
    <w:p w14:paraId="7CB4DAC0" w14:textId="1569B2B4" w:rsidR="00931EFF" w:rsidRPr="00F55B12" w:rsidRDefault="006E17FE">
      <w:pPr>
        <w:ind w:left="284"/>
        <w:jc w:val="both"/>
        <w:rPr>
          <w:rFonts w:ascii="Arial" w:hAnsi="Arial" w:cs="Arial"/>
          <w:sz w:val="22"/>
          <w:szCs w:val="22"/>
        </w:rPr>
      </w:pPr>
      <w:r w:rsidRPr="00F55B12">
        <w:rPr>
          <w:rFonts w:ascii="Arial" w:hAnsi="Arial" w:cs="Arial"/>
          <w:sz w:val="22"/>
          <w:szCs w:val="22"/>
        </w:rPr>
        <w:t>b</w:t>
      </w:r>
      <w:r w:rsidR="00483470" w:rsidRPr="00F55B12">
        <w:rPr>
          <w:rFonts w:ascii="Arial" w:hAnsi="Arial" w:cs="Arial"/>
          <w:sz w:val="22"/>
          <w:szCs w:val="22"/>
        </w:rPr>
        <w:t>) Onarpenaren beharra eta egokitasuna.</w:t>
      </w:r>
    </w:p>
    <w:p w14:paraId="4138E7B1" w14:textId="225443C3" w:rsidR="00931EFF" w:rsidRPr="00F55B12" w:rsidRDefault="006E17FE">
      <w:pPr>
        <w:ind w:left="284"/>
        <w:jc w:val="both"/>
        <w:rPr>
          <w:rFonts w:ascii="Arial" w:hAnsi="Arial" w:cs="Arial"/>
          <w:sz w:val="22"/>
          <w:szCs w:val="22"/>
        </w:rPr>
      </w:pPr>
      <w:r w:rsidRPr="00F55B12">
        <w:rPr>
          <w:rFonts w:ascii="Arial" w:hAnsi="Arial" w:cs="Arial"/>
          <w:sz w:val="22"/>
          <w:szCs w:val="22"/>
        </w:rPr>
        <w:t>c</w:t>
      </w:r>
      <w:r w:rsidR="00483470" w:rsidRPr="00F55B12">
        <w:rPr>
          <w:rFonts w:ascii="Arial" w:hAnsi="Arial" w:cs="Arial"/>
          <w:sz w:val="22"/>
          <w:szCs w:val="22"/>
        </w:rPr>
        <w:t>) Arauaren helburuak.</w:t>
      </w:r>
    </w:p>
    <w:p w14:paraId="3F1D5987" w14:textId="6709ADA8" w:rsidR="00931EFF" w:rsidRPr="00F55B12" w:rsidRDefault="006E17FE">
      <w:pPr>
        <w:ind w:left="284"/>
        <w:jc w:val="both"/>
        <w:rPr>
          <w:rFonts w:ascii="Arial" w:hAnsi="Arial" w:cs="Arial"/>
          <w:sz w:val="22"/>
          <w:szCs w:val="22"/>
        </w:rPr>
      </w:pPr>
      <w:r w:rsidRPr="00F55B12">
        <w:rPr>
          <w:rFonts w:ascii="Arial" w:hAnsi="Arial" w:cs="Arial"/>
          <w:sz w:val="22"/>
          <w:szCs w:val="22"/>
        </w:rPr>
        <w:t>d</w:t>
      </w:r>
      <w:r w:rsidR="00483470" w:rsidRPr="00F55B12">
        <w:rPr>
          <w:rFonts w:ascii="Arial" w:hAnsi="Arial" w:cs="Arial"/>
          <w:sz w:val="22"/>
          <w:szCs w:val="22"/>
        </w:rPr>
        <w:t>) Bestelako aukera erregulatzaileak eta ez-erregulatzaileak.</w:t>
      </w:r>
    </w:p>
    <w:p w14:paraId="64005CEB" w14:textId="77777777" w:rsidR="00931EFF" w:rsidRPr="00F55B12" w:rsidRDefault="00931EFF">
      <w:pPr>
        <w:jc w:val="both"/>
        <w:rPr>
          <w:rFonts w:ascii="Arial" w:eastAsia="Calibri" w:hAnsi="Arial" w:cs="Arial"/>
          <w:sz w:val="22"/>
          <w:szCs w:val="22"/>
        </w:rPr>
      </w:pPr>
    </w:p>
    <w:p w14:paraId="0C5BFA3D" w14:textId="7F7D8C43" w:rsidR="00931EFF" w:rsidRPr="00F55B12" w:rsidRDefault="00483470">
      <w:pPr>
        <w:jc w:val="both"/>
        <w:rPr>
          <w:rFonts w:ascii="Arial" w:eastAsia="Calibri" w:hAnsi="Arial" w:cs="Arial"/>
          <w:sz w:val="22"/>
          <w:szCs w:val="22"/>
        </w:rPr>
      </w:pPr>
      <w:r w:rsidRPr="00F55B12">
        <w:rPr>
          <w:rFonts w:ascii="Arial" w:eastAsia="Calibri" w:hAnsi="Arial" w:cs="Arial"/>
          <w:sz w:val="22"/>
          <w:szCs w:val="22"/>
        </w:rPr>
        <w:t>Hala, xedapena egin aurreko kontsultaren izapidea bete nahi da, arauak eragindako herritarrek eta gainerako erakundeek parte hartzeko eta planteatzen den arauari ekarpenak egiteko aukera izan dezaten.</w:t>
      </w:r>
    </w:p>
    <w:p w14:paraId="0E7AD1F1" w14:textId="3DD83470" w:rsidR="00931EFF" w:rsidRPr="00F55B12" w:rsidRDefault="00931EFF">
      <w:pPr>
        <w:jc w:val="both"/>
        <w:rPr>
          <w:rFonts w:ascii="Arial" w:eastAsia="Calibri" w:hAnsi="Arial" w:cs="Arial"/>
          <w:sz w:val="22"/>
          <w:szCs w:val="22"/>
        </w:rPr>
      </w:pPr>
    </w:p>
    <w:p w14:paraId="180DBF40" w14:textId="7B2AE2E0" w:rsidR="00931EFF" w:rsidRPr="00F55B12" w:rsidRDefault="00483470">
      <w:pPr>
        <w:jc w:val="both"/>
        <w:rPr>
          <w:rFonts w:ascii="Arial" w:eastAsia="Cambria" w:hAnsi="Arial" w:cs="Arial"/>
          <w:sz w:val="22"/>
          <w:szCs w:val="22"/>
        </w:rPr>
      </w:pPr>
      <w:r w:rsidRPr="00F55B12">
        <w:rPr>
          <w:rFonts w:ascii="Arial" w:hAnsi="Arial" w:cs="Arial"/>
          <w:sz w:val="22"/>
          <w:szCs w:val="22"/>
        </w:rPr>
        <w:t>Ondorioz, etorkizuneko arau-erregulazio horrek eraginpean har ditzakeen erakunde publiko, pertsona fisiko, erakunde, entitate edo elkarte guztiei irekitzen zaie, Euskal Autonomia Erkidegoko Administrazio Orokorraren web-atarian argitaratuta.</w:t>
      </w:r>
    </w:p>
    <w:p w14:paraId="626EC088" w14:textId="77777777" w:rsidR="00931EFF" w:rsidRPr="00F55B12" w:rsidRDefault="00931EFF">
      <w:pPr>
        <w:jc w:val="both"/>
        <w:rPr>
          <w:rFonts w:ascii="Arial" w:eastAsia="Cambria" w:hAnsi="Arial" w:cs="Arial"/>
          <w:color w:val="FF0000"/>
          <w:sz w:val="22"/>
          <w:szCs w:val="22"/>
        </w:rPr>
      </w:pPr>
    </w:p>
    <w:p w14:paraId="4DDD09C8" w14:textId="4A07F66B" w:rsidR="00931EFF" w:rsidRPr="00F55B12" w:rsidRDefault="00483470">
      <w:pPr>
        <w:spacing w:after="200" w:line="276" w:lineRule="auto"/>
        <w:contextualSpacing/>
        <w:jc w:val="both"/>
        <w:rPr>
          <w:rFonts w:ascii="Arial" w:eastAsia="Cambria" w:hAnsi="Arial" w:cs="Arial"/>
          <w:sz w:val="22"/>
          <w:szCs w:val="22"/>
        </w:rPr>
      </w:pPr>
      <w:r w:rsidRPr="00F55B12">
        <w:rPr>
          <w:rFonts w:ascii="Arial" w:eastAsia="Cambria" w:hAnsi="Arial" w:cs="Arial"/>
          <w:sz w:val="22"/>
          <w:szCs w:val="22"/>
        </w:rPr>
        <w:t>15 egun balioduneko epea ezartzen da eragindako erakundeek, herritarrek eta entitateek egokitzat jotzen dituzten iradokizun e</w:t>
      </w:r>
      <w:r w:rsidR="00DD460D" w:rsidRPr="00F55B12">
        <w:rPr>
          <w:rFonts w:ascii="Arial" w:eastAsia="Cambria" w:hAnsi="Arial" w:cs="Arial"/>
          <w:sz w:val="22"/>
          <w:szCs w:val="22"/>
        </w:rPr>
        <w:t>ta ohar guztiak aurkez ditzaten.</w:t>
      </w:r>
    </w:p>
    <w:p w14:paraId="0A0888FC" w14:textId="77777777" w:rsidR="00931EFF" w:rsidRPr="00F55B12" w:rsidRDefault="00931EFF">
      <w:pPr>
        <w:pStyle w:val="Zerrenda-paragrafoa"/>
        <w:rPr>
          <w:rFonts w:ascii="Arial" w:eastAsia="Cambria" w:hAnsi="Arial" w:cs="Arial"/>
          <w:color w:val="FF0000"/>
          <w:sz w:val="22"/>
          <w:szCs w:val="22"/>
        </w:rPr>
      </w:pPr>
    </w:p>
    <w:p w14:paraId="7F7DD4E1" w14:textId="720F2E8E" w:rsidR="00931EFF" w:rsidRPr="00F55B12" w:rsidRDefault="00483470">
      <w:pPr>
        <w:jc w:val="both"/>
        <w:rPr>
          <w:rFonts w:ascii="Arial" w:eastAsia="Calibri" w:hAnsi="Arial" w:cs="Arial"/>
          <w:sz w:val="22"/>
          <w:szCs w:val="22"/>
        </w:rPr>
      </w:pPr>
      <w:r w:rsidRPr="00F55B12">
        <w:rPr>
          <w:rFonts w:ascii="Arial" w:hAnsi="Arial" w:cs="Arial"/>
          <w:sz w:val="22"/>
          <w:szCs w:val="22"/>
        </w:rPr>
        <w:t>Kontsulta publikoaren izapide hori, gainera, arau-proiektua egin aurretik egiten da, Xedapen Orokorrak Egiteko Prozeduraren abenduaren 22ko 8/2003 Legearen 4. eta 5. artikuluek arautzen duten hasiera-fasearen barruan.</w:t>
      </w:r>
    </w:p>
    <w:p w14:paraId="79C808DA" w14:textId="77777777" w:rsidR="00931EFF" w:rsidRPr="00F55B12" w:rsidRDefault="00931EFF">
      <w:pPr>
        <w:spacing w:after="200" w:line="276" w:lineRule="auto"/>
        <w:contextualSpacing/>
        <w:jc w:val="both"/>
        <w:rPr>
          <w:rFonts w:ascii="Arial" w:eastAsia="Cambria" w:hAnsi="Arial" w:cs="Arial"/>
          <w:color w:val="FF0000"/>
          <w:sz w:val="22"/>
          <w:szCs w:val="22"/>
        </w:rPr>
      </w:pPr>
    </w:p>
    <w:p w14:paraId="33CD1878" w14:textId="77777777" w:rsidR="00931EFF" w:rsidRPr="00F55B12" w:rsidRDefault="00931EFF">
      <w:pPr>
        <w:jc w:val="both"/>
        <w:rPr>
          <w:rFonts w:ascii="Arial" w:eastAsia="Calibri" w:hAnsi="Arial" w:cs="Arial"/>
          <w:color w:val="FF0000"/>
          <w:sz w:val="22"/>
          <w:szCs w:val="22"/>
        </w:rPr>
      </w:pPr>
    </w:p>
    <w:p w14:paraId="41262B5E" w14:textId="45858064" w:rsidR="00866574" w:rsidRDefault="00866574">
      <w:pPr>
        <w:rPr>
          <w:rFonts w:ascii="Arial" w:hAnsi="Arial" w:cs="Arial"/>
          <w:color w:val="FF0000"/>
          <w:sz w:val="22"/>
          <w:szCs w:val="22"/>
        </w:rPr>
      </w:pPr>
      <w:r>
        <w:rPr>
          <w:rFonts w:ascii="Arial" w:hAnsi="Arial" w:cs="Arial"/>
          <w:color w:val="FF0000"/>
          <w:sz w:val="22"/>
          <w:szCs w:val="22"/>
        </w:rPr>
        <w:br w:type="page"/>
      </w:r>
    </w:p>
    <w:p w14:paraId="2D9B4A1B" w14:textId="77777777" w:rsidR="00931EFF" w:rsidRPr="00F55B12" w:rsidRDefault="00931EFF">
      <w:pPr>
        <w:jc w:val="both"/>
        <w:rPr>
          <w:rFonts w:ascii="Arial" w:hAnsi="Arial" w:cs="Arial"/>
          <w:color w:val="FF0000"/>
          <w:sz w:val="22"/>
          <w:szCs w:val="22"/>
        </w:rPr>
      </w:pPr>
    </w:p>
    <w:p w14:paraId="7EB2E706" w14:textId="77777777" w:rsidR="004E7D75" w:rsidRDefault="004E7D75">
      <w:pPr>
        <w:jc w:val="both"/>
        <w:rPr>
          <w:rFonts w:ascii="Arial" w:eastAsia="Cambria" w:hAnsi="Arial" w:cs="Arial"/>
          <w:b/>
          <w:sz w:val="22"/>
          <w:szCs w:val="22"/>
        </w:rPr>
      </w:pPr>
    </w:p>
    <w:p w14:paraId="705A9607" w14:textId="6ADEC184" w:rsidR="00931EFF" w:rsidRPr="00F55B12" w:rsidRDefault="00483470">
      <w:pPr>
        <w:jc w:val="both"/>
        <w:rPr>
          <w:rFonts w:ascii="Arial" w:eastAsia="Cambria" w:hAnsi="Arial" w:cs="Arial"/>
          <w:b/>
          <w:sz w:val="22"/>
          <w:szCs w:val="22"/>
        </w:rPr>
      </w:pPr>
      <w:r w:rsidRPr="00F55B12">
        <w:rPr>
          <w:rFonts w:ascii="Arial" w:eastAsia="Cambria" w:hAnsi="Arial" w:cs="Arial"/>
          <w:b/>
          <w:sz w:val="22"/>
          <w:szCs w:val="22"/>
        </w:rPr>
        <w:t>1.- A</w:t>
      </w:r>
      <w:r w:rsidR="00866574" w:rsidRPr="00F55B12">
        <w:rPr>
          <w:rFonts w:ascii="Arial" w:eastAsia="Cambria" w:hAnsi="Arial" w:cs="Arial"/>
          <w:b/>
          <w:sz w:val="22"/>
          <w:szCs w:val="22"/>
        </w:rPr>
        <w:t xml:space="preserve">raugintza-ekimenaren </w:t>
      </w:r>
      <w:r w:rsidRPr="00F55B12">
        <w:rPr>
          <w:rFonts w:ascii="Arial" w:eastAsia="Cambria" w:hAnsi="Arial" w:cs="Arial"/>
          <w:b/>
          <w:sz w:val="22"/>
          <w:szCs w:val="22"/>
        </w:rPr>
        <w:t>bidez konpondu nahi diren arazoak. Onartzeko beharra eta egokitasuna.</w:t>
      </w:r>
    </w:p>
    <w:p w14:paraId="0632BE0C" w14:textId="504F543F" w:rsidR="00931EFF" w:rsidRPr="00F55B12" w:rsidRDefault="00931EFF">
      <w:pPr>
        <w:jc w:val="both"/>
        <w:rPr>
          <w:rFonts w:ascii="Arial" w:eastAsia="Cambria" w:hAnsi="Arial" w:cs="Arial"/>
          <w:b/>
          <w:sz w:val="22"/>
          <w:szCs w:val="22"/>
        </w:rPr>
      </w:pPr>
    </w:p>
    <w:p w14:paraId="28194CBE" w14:textId="47657F01" w:rsidR="00931EFF" w:rsidRPr="002A4CF5" w:rsidRDefault="00483470">
      <w:pPr>
        <w:jc w:val="both"/>
        <w:rPr>
          <w:rFonts w:ascii="Arial" w:hAnsi="Arial" w:cs="Arial"/>
          <w:b/>
          <w:sz w:val="22"/>
          <w:szCs w:val="22"/>
        </w:rPr>
      </w:pPr>
      <w:r w:rsidRPr="00F55B12">
        <w:rPr>
          <w:rFonts w:ascii="Arial" w:eastAsia="Cambria" w:hAnsi="Arial" w:cs="Arial"/>
          <w:b/>
          <w:sz w:val="22"/>
          <w:szCs w:val="22"/>
        </w:rPr>
        <w:t>Gaztelagun Programa</w:t>
      </w:r>
      <w:r w:rsidRPr="00F55B12">
        <w:rPr>
          <w:rFonts w:ascii="Arial" w:eastAsia="Cambria" w:hAnsi="Arial" w:cs="Arial"/>
          <w:sz w:val="22"/>
          <w:szCs w:val="22"/>
        </w:rPr>
        <w:t xml:space="preserve"> </w:t>
      </w:r>
      <w:r w:rsidRPr="00F55B12">
        <w:rPr>
          <w:rFonts w:ascii="Arial" w:eastAsia="Cambria" w:hAnsi="Arial" w:cs="Arial"/>
          <w:i/>
          <w:sz w:val="22"/>
          <w:szCs w:val="22"/>
        </w:rPr>
        <w:t>2018ko abenduaren 18ko Aginduaren</w:t>
      </w:r>
      <w:r w:rsidRPr="00F55B12">
        <w:rPr>
          <w:rFonts w:ascii="Arial" w:eastAsia="Cambria" w:hAnsi="Arial" w:cs="Arial"/>
          <w:sz w:val="22"/>
          <w:szCs w:val="22"/>
        </w:rPr>
        <w:t xml:space="preserve"> bidez onartu </w:t>
      </w:r>
      <w:r w:rsidRPr="00F55B12">
        <w:rPr>
          <w:rFonts w:ascii="Arial" w:hAnsi="Arial" w:cs="Arial"/>
          <w:sz w:val="22"/>
          <w:szCs w:val="22"/>
        </w:rPr>
        <w:t>zen,</w:t>
      </w:r>
      <w:r w:rsidRPr="00F55B12">
        <w:rPr>
          <w:rFonts w:ascii="Arial" w:eastAsia="Cambria" w:hAnsi="Arial" w:cs="Arial"/>
          <w:sz w:val="22"/>
          <w:szCs w:val="22"/>
        </w:rPr>
        <w:t xml:space="preserve"> gazteen</w:t>
      </w:r>
      <w:r w:rsidRPr="00F55B12">
        <w:rPr>
          <w:rFonts w:ascii="Arial" w:eastAsia="Cambria" w:hAnsi="Arial" w:cs="Arial"/>
          <w:sz w:val="22"/>
          <w:szCs w:val="22"/>
        </w:rPr>
        <w:softHyphen/>
        <w:t xml:space="preserve"> etxebizitza-premietarako irtenbide egokiak eskaintzeko, etxebizitza duin eta egokia lortzeko formulak eta neurriak garatuz. Gauzak horrela, 2019-2021</w:t>
      </w:r>
      <w:r w:rsidR="00E2454A">
        <w:rPr>
          <w:rFonts w:ascii="Arial" w:eastAsia="Cambria" w:hAnsi="Arial" w:cs="Arial"/>
          <w:sz w:val="22"/>
          <w:szCs w:val="22"/>
        </w:rPr>
        <w:t xml:space="preserve"> aldirako</w:t>
      </w:r>
      <w:r w:rsidRPr="00F55B12">
        <w:rPr>
          <w:rFonts w:ascii="Arial" w:eastAsia="Cambria" w:hAnsi="Arial" w:cs="Arial"/>
          <w:sz w:val="22"/>
          <w:szCs w:val="22"/>
        </w:rPr>
        <w:t xml:space="preserve"> Gaztelagun Programa, </w:t>
      </w:r>
      <w:r w:rsidR="00E2454A">
        <w:rPr>
          <w:rFonts w:ascii="Arial" w:eastAsia="Cambria" w:hAnsi="Arial" w:cs="Arial"/>
          <w:sz w:val="22"/>
          <w:szCs w:val="22"/>
        </w:rPr>
        <w:t>Etxebizitzaren Gida Plana</w:t>
      </w:r>
      <w:r w:rsidRPr="00F55B12">
        <w:rPr>
          <w:rFonts w:ascii="Arial" w:eastAsia="Cambria" w:hAnsi="Arial" w:cs="Arial"/>
          <w:sz w:val="22"/>
          <w:szCs w:val="22"/>
        </w:rPr>
        <w:t xml:space="preserve">ren 5.1 ardatzean oinarritua, </w:t>
      </w:r>
      <w:r w:rsidR="00DD460D" w:rsidRPr="00F55B12">
        <w:rPr>
          <w:rFonts w:ascii="Arial" w:eastAsia="Cambria" w:hAnsi="Arial" w:cs="Arial"/>
          <w:sz w:val="22"/>
          <w:szCs w:val="22"/>
        </w:rPr>
        <w:t xml:space="preserve">hasiera batean </w:t>
      </w:r>
      <w:r w:rsidRPr="00F55B12">
        <w:rPr>
          <w:rFonts w:ascii="Arial" w:eastAsia="Cambria" w:hAnsi="Arial" w:cs="Arial"/>
          <w:sz w:val="22"/>
          <w:szCs w:val="22"/>
        </w:rPr>
        <w:t>23 eta 35 urte bitarteko gazteen em</w:t>
      </w:r>
      <w:r w:rsidR="00DD460D" w:rsidRPr="00F55B12">
        <w:rPr>
          <w:rFonts w:ascii="Arial" w:eastAsia="Cambria" w:hAnsi="Arial" w:cs="Arial"/>
          <w:sz w:val="22"/>
          <w:szCs w:val="22"/>
        </w:rPr>
        <w:t xml:space="preserve">antzipazioa errazteko sortu zen, </w:t>
      </w:r>
      <w:r w:rsidRPr="002A4CF5">
        <w:rPr>
          <w:rFonts w:ascii="Arial" w:eastAsia="Cambria" w:hAnsi="Arial" w:cs="Arial"/>
          <w:b/>
          <w:sz w:val="22"/>
          <w:szCs w:val="22"/>
        </w:rPr>
        <w:t>ohiko etxebizitza iraunkorraren alokairu-errentaren zati bat ordaintzeko zuzeneko laguntzak emanez.</w:t>
      </w:r>
      <w:r w:rsidRPr="002A4CF5">
        <w:rPr>
          <w:rFonts w:ascii="Arial" w:hAnsi="Arial" w:cs="Arial"/>
          <w:b/>
          <w:sz w:val="22"/>
          <w:szCs w:val="22"/>
        </w:rPr>
        <w:softHyphen/>
      </w:r>
    </w:p>
    <w:p w14:paraId="22F7C905" w14:textId="77777777" w:rsidR="00931EFF" w:rsidRPr="00F55B12" w:rsidRDefault="00931EFF">
      <w:pPr>
        <w:jc w:val="both"/>
        <w:rPr>
          <w:rFonts w:ascii="Arial" w:hAnsi="Arial" w:cs="Arial"/>
          <w:sz w:val="22"/>
          <w:szCs w:val="22"/>
        </w:rPr>
      </w:pPr>
    </w:p>
    <w:p w14:paraId="6DA1ED36" w14:textId="76B26763" w:rsidR="00931EFF" w:rsidRPr="00F55B12" w:rsidRDefault="00483470">
      <w:pPr>
        <w:autoSpaceDE w:val="0"/>
        <w:autoSpaceDN w:val="0"/>
        <w:adjustRightInd w:val="0"/>
        <w:spacing w:after="160" w:line="221" w:lineRule="atLeast"/>
        <w:jc w:val="both"/>
        <w:rPr>
          <w:rFonts w:ascii="Arial" w:hAnsi="Arial" w:cs="Arial"/>
          <w:sz w:val="22"/>
          <w:szCs w:val="22"/>
        </w:rPr>
      </w:pPr>
      <w:r w:rsidRPr="00F55B12">
        <w:rPr>
          <w:rFonts w:ascii="Arial" w:hAnsi="Arial" w:cs="Arial"/>
          <w:sz w:val="22"/>
          <w:szCs w:val="22"/>
        </w:rPr>
        <w:t>Bestalde, Ingurumen, Lurralde Plangintza</w:t>
      </w:r>
      <w:r w:rsidRPr="00F55B12">
        <w:rPr>
          <w:rFonts w:ascii="Arial" w:hAnsi="Arial" w:cs="Arial"/>
          <w:sz w:val="22"/>
          <w:szCs w:val="22"/>
        </w:rPr>
        <w:softHyphen/>
        <w:t xml:space="preserve"> eta Etxebizitza Sailaren 2018-2020 aldirako </w:t>
      </w:r>
      <w:r w:rsidR="002A4CF5">
        <w:rPr>
          <w:rFonts w:ascii="Arial" w:hAnsi="Arial" w:cs="Arial"/>
          <w:sz w:val="22"/>
          <w:szCs w:val="22"/>
        </w:rPr>
        <w:t>Dirulaguntz</w:t>
      </w:r>
      <w:r w:rsidRPr="00F55B12">
        <w:rPr>
          <w:rFonts w:ascii="Arial" w:hAnsi="Arial" w:cs="Arial"/>
          <w:sz w:val="22"/>
          <w:szCs w:val="22"/>
        </w:rPr>
        <w:t xml:space="preserve">en Plan Estrategikoan </w:t>
      </w:r>
      <w:r w:rsidRPr="00F55B12">
        <w:rPr>
          <w:rFonts w:ascii="Arial" w:hAnsi="Arial" w:cs="Arial"/>
          <w:i/>
          <w:sz w:val="22"/>
          <w:szCs w:val="22"/>
        </w:rPr>
        <w:t>(2018ko martxoaren 14ko Aginduaren</w:t>
      </w:r>
      <w:r w:rsidRPr="00F55B12">
        <w:rPr>
          <w:rFonts w:ascii="Arial" w:hAnsi="Arial" w:cs="Arial"/>
          <w:sz w:val="22"/>
          <w:szCs w:val="22"/>
        </w:rPr>
        <w:t xml:space="preserve"> bidez onartu zen), alokairu-erregimena eta gazteen emantzipazioa lehenesteko konpromisoa jaso zen (4.3-143 ardatza). Eta </w:t>
      </w:r>
      <w:r w:rsidRPr="00F55B12">
        <w:rPr>
          <w:rFonts w:ascii="Arial" w:hAnsi="Arial" w:cs="Arial"/>
          <w:i/>
          <w:sz w:val="22"/>
          <w:szCs w:val="22"/>
        </w:rPr>
        <w:t>alokairuko etxebizitzen parkea bultzatzeko</w:t>
      </w:r>
      <w:r w:rsidRPr="00F55B12">
        <w:rPr>
          <w:rFonts w:ascii="Arial" w:hAnsi="Arial" w:cs="Arial"/>
          <w:sz w:val="22"/>
          <w:szCs w:val="22"/>
        </w:rPr>
        <w:t xml:space="preserve"> bigarren helburu estrategikoaren barruan sortu zen "alokairua sustatzeko </w:t>
      </w:r>
      <w:r w:rsidR="002A4CF5">
        <w:rPr>
          <w:rFonts w:ascii="Arial" w:hAnsi="Arial" w:cs="Arial"/>
          <w:sz w:val="22"/>
          <w:szCs w:val="22"/>
        </w:rPr>
        <w:t>dirulaguntz</w:t>
      </w:r>
      <w:r w:rsidRPr="00F55B12">
        <w:rPr>
          <w:rFonts w:ascii="Arial" w:hAnsi="Arial" w:cs="Arial"/>
          <w:sz w:val="22"/>
          <w:szCs w:val="22"/>
        </w:rPr>
        <w:t xml:space="preserve">ak" izeneko </w:t>
      </w:r>
      <w:r w:rsidR="002A4CF5">
        <w:rPr>
          <w:rFonts w:ascii="Arial" w:hAnsi="Arial" w:cs="Arial"/>
          <w:sz w:val="22"/>
          <w:szCs w:val="22"/>
        </w:rPr>
        <w:t>dirulaguntz</w:t>
      </w:r>
      <w:r w:rsidRPr="00F55B12">
        <w:rPr>
          <w:rFonts w:ascii="Arial" w:hAnsi="Arial" w:cs="Arial"/>
          <w:sz w:val="22"/>
          <w:szCs w:val="22"/>
        </w:rPr>
        <w:t>a ildoa, eta Gaztelagun Programa bertan txertatu zen.</w:t>
      </w:r>
    </w:p>
    <w:p w14:paraId="28D5119C" w14:textId="3962F226" w:rsidR="00931EFF" w:rsidRPr="00F55B12" w:rsidRDefault="00483470">
      <w:pPr>
        <w:autoSpaceDE w:val="0"/>
        <w:autoSpaceDN w:val="0"/>
        <w:adjustRightInd w:val="0"/>
        <w:spacing w:after="160" w:line="221" w:lineRule="atLeast"/>
        <w:jc w:val="both"/>
        <w:rPr>
          <w:rFonts w:ascii="Arial" w:hAnsi="Arial" w:cs="Arial"/>
          <w:sz w:val="22"/>
          <w:szCs w:val="22"/>
        </w:rPr>
      </w:pPr>
      <w:r w:rsidRPr="00F55B12">
        <w:rPr>
          <w:rFonts w:ascii="Arial" w:hAnsi="Arial" w:cs="Arial"/>
          <w:sz w:val="22"/>
          <w:szCs w:val="22"/>
        </w:rPr>
        <w:t xml:space="preserve">Urtebeteko esperientziaren ondoren, egiaztatu zen kolektibo batzuk haren aplikazio-eremutik kanpo zeudela, eta, beraz, ezinbestekotzat jo zen zenbait aldaketa egitea. Hala, </w:t>
      </w:r>
      <w:r w:rsidRPr="00F55B12">
        <w:rPr>
          <w:rFonts w:ascii="Arial" w:hAnsi="Arial" w:cs="Arial"/>
          <w:i/>
          <w:sz w:val="22"/>
          <w:szCs w:val="22"/>
        </w:rPr>
        <w:t>2019ko abenduaren 10eko Aginduaren</w:t>
      </w:r>
      <w:r w:rsidRPr="00F55B12">
        <w:rPr>
          <w:rFonts w:ascii="Arial" w:hAnsi="Arial" w:cs="Arial"/>
          <w:sz w:val="22"/>
          <w:szCs w:val="22"/>
        </w:rPr>
        <w:t xml:space="preserve"> bidez, programaren zenbait artikulu aldatu ziren, hala nola gutxieneko adinari (18 urte) eta diru-sarrerei buruzkoak.</w:t>
      </w:r>
    </w:p>
    <w:p w14:paraId="0AE7F318" w14:textId="16C1C47A" w:rsidR="00931EFF" w:rsidRPr="00F55B12" w:rsidRDefault="00483470">
      <w:pPr>
        <w:autoSpaceDE w:val="0"/>
        <w:autoSpaceDN w:val="0"/>
        <w:adjustRightInd w:val="0"/>
        <w:spacing w:after="160" w:line="221" w:lineRule="atLeast"/>
        <w:jc w:val="both"/>
        <w:rPr>
          <w:rFonts w:ascii="Arial" w:hAnsi="Arial" w:cs="Arial"/>
          <w:sz w:val="22"/>
          <w:szCs w:val="22"/>
        </w:rPr>
      </w:pPr>
      <w:r w:rsidRPr="00F55B12">
        <w:rPr>
          <w:rFonts w:ascii="Arial" w:hAnsi="Arial" w:cs="Arial"/>
          <w:sz w:val="22"/>
          <w:szCs w:val="22"/>
        </w:rPr>
        <w:t xml:space="preserve">Gaur egun, Gaztelagun Programak funtzionatzen duela egiaztatu da, </w:t>
      </w:r>
      <w:r w:rsidR="002A4CF5">
        <w:rPr>
          <w:rFonts w:ascii="Arial" w:hAnsi="Arial" w:cs="Arial"/>
          <w:sz w:val="22"/>
          <w:szCs w:val="22"/>
        </w:rPr>
        <w:t>baita</w:t>
      </w:r>
      <w:r w:rsidRPr="00F55B12">
        <w:rPr>
          <w:rFonts w:ascii="Arial" w:hAnsi="Arial" w:cs="Arial"/>
          <w:sz w:val="22"/>
          <w:szCs w:val="22"/>
        </w:rPr>
        <w:t xml:space="preserve"> programa hori betetzeko sortu ziren itxaropenei zuzenean erantzuten diela ere, eta 18 eta 35 urte bitarteko gazteen emantzipazioa sustatzeko itxaropenak baino ez direla. Azken batean, pertsona horiei laguntzea da helburua, erabakia har dezaten eta modu autonomoan bizi daitezen, alde batera utzita pertsona horien ekonomia- eta lan-egoera ez dela horretarako "egokiena".</w:t>
      </w:r>
    </w:p>
    <w:p w14:paraId="3434219A" w14:textId="1E85AC1C" w:rsidR="00931EFF" w:rsidRPr="00F55B12" w:rsidRDefault="00483470">
      <w:pPr>
        <w:autoSpaceDE w:val="0"/>
        <w:autoSpaceDN w:val="0"/>
        <w:adjustRightInd w:val="0"/>
        <w:spacing w:after="160" w:line="221" w:lineRule="atLeast"/>
        <w:jc w:val="both"/>
        <w:rPr>
          <w:rFonts w:ascii="Arial" w:hAnsi="Arial" w:cs="Arial"/>
          <w:i/>
          <w:sz w:val="22"/>
          <w:szCs w:val="22"/>
        </w:rPr>
      </w:pPr>
      <w:r w:rsidRPr="00F55B12">
        <w:rPr>
          <w:rFonts w:ascii="Arial" w:hAnsi="Arial" w:cs="Arial"/>
          <w:sz w:val="22"/>
          <w:szCs w:val="22"/>
        </w:rPr>
        <w:t xml:space="preserve">Programa iraunkorra izateko asmoarekin jaio ez bada ere, zirkunstantzia horiek kontuan hartuta, </w:t>
      </w:r>
      <w:r w:rsidRPr="00F55B12">
        <w:rPr>
          <w:rFonts w:ascii="Arial" w:hAnsi="Arial" w:cs="Arial"/>
          <w:b/>
          <w:sz w:val="22"/>
          <w:szCs w:val="22"/>
        </w:rPr>
        <w:t>egokitzat eta beharrezkotzat</w:t>
      </w:r>
      <w:r w:rsidRPr="00F55B12">
        <w:rPr>
          <w:rFonts w:ascii="Arial" w:hAnsi="Arial" w:cs="Arial"/>
          <w:sz w:val="22"/>
          <w:szCs w:val="22"/>
        </w:rPr>
        <w:t xml:space="preserve"> jotzen da </w:t>
      </w:r>
      <w:r w:rsidRPr="00F55B12">
        <w:rPr>
          <w:rFonts w:ascii="Arial" w:hAnsi="Arial" w:cs="Arial"/>
          <w:i/>
          <w:sz w:val="22"/>
          <w:szCs w:val="22"/>
        </w:rPr>
        <w:t>Gaztelagun</w:t>
      </w:r>
      <w:r w:rsidRPr="00F55B12">
        <w:rPr>
          <w:rFonts w:ascii="Arial" w:hAnsi="Arial" w:cs="Arial"/>
          <w:sz w:val="22"/>
          <w:szCs w:val="22"/>
        </w:rPr>
        <w:t xml:space="preserve"> finkatzea, denboran iraungo duen arau-xedapen baten bidez. Horrela, </w:t>
      </w:r>
      <w:r w:rsidRPr="00F55B12">
        <w:rPr>
          <w:rFonts w:ascii="Arial" w:hAnsi="Arial" w:cs="Arial"/>
          <w:i/>
          <w:sz w:val="22"/>
          <w:szCs w:val="22"/>
        </w:rPr>
        <w:t>ohiko etxebizitza alokatzeko</w:t>
      </w:r>
      <w:r w:rsidRPr="00F55B12">
        <w:rPr>
          <w:rFonts w:ascii="Arial" w:hAnsi="Arial" w:cs="Arial"/>
          <w:sz w:val="22"/>
          <w:szCs w:val="22"/>
        </w:rPr>
        <w:t xml:space="preserve"> programaren zuzeneko laguntzak </w:t>
      </w:r>
      <w:r w:rsidRPr="00F55B12">
        <w:rPr>
          <w:rFonts w:ascii="Arial" w:hAnsi="Arial" w:cs="Arial"/>
          <w:b/>
          <w:sz w:val="22"/>
          <w:szCs w:val="22"/>
        </w:rPr>
        <w:t xml:space="preserve">Sailaren </w:t>
      </w:r>
      <w:r w:rsidR="002A4CF5">
        <w:rPr>
          <w:rFonts w:ascii="Arial" w:hAnsi="Arial" w:cs="Arial"/>
          <w:b/>
          <w:sz w:val="22"/>
          <w:szCs w:val="22"/>
        </w:rPr>
        <w:t>dirulaguntz</w:t>
      </w:r>
      <w:r w:rsidRPr="00F55B12">
        <w:rPr>
          <w:rFonts w:ascii="Arial" w:hAnsi="Arial" w:cs="Arial"/>
          <w:b/>
          <w:sz w:val="22"/>
          <w:szCs w:val="22"/>
        </w:rPr>
        <w:t>a politika estruktural eta iraunkor baten parte izatea</w:t>
      </w:r>
      <w:r w:rsidRPr="00F55B12">
        <w:rPr>
          <w:rFonts w:ascii="Arial" w:hAnsi="Arial" w:cs="Arial"/>
          <w:sz w:val="22"/>
          <w:szCs w:val="22"/>
        </w:rPr>
        <w:t xml:space="preserve"> lortuko da, betiere </w:t>
      </w:r>
      <w:r w:rsidRPr="00F55B12">
        <w:rPr>
          <w:rFonts w:ascii="Arial" w:hAnsi="Arial" w:cs="Arial"/>
          <w:i/>
          <w:sz w:val="22"/>
          <w:szCs w:val="22"/>
        </w:rPr>
        <w:t>Etxebizitzar</w:t>
      </w:r>
      <w:r w:rsidR="00A67D0C">
        <w:rPr>
          <w:rFonts w:ascii="Arial" w:hAnsi="Arial" w:cs="Arial"/>
          <w:i/>
          <w:sz w:val="22"/>
          <w:szCs w:val="22"/>
        </w:rPr>
        <w:t>en</w:t>
      </w:r>
      <w:r w:rsidRPr="00F55B12">
        <w:rPr>
          <w:rFonts w:ascii="Arial" w:hAnsi="Arial" w:cs="Arial"/>
          <w:i/>
          <w:sz w:val="22"/>
          <w:szCs w:val="22"/>
        </w:rPr>
        <w:t xml:space="preserve"> ekainaren 18ko 3/2015 Legearen esparruan.</w:t>
      </w:r>
    </w:p>
    <w:p w14:paraId="6E2EA091" w14:textId="268DD41A" w:rsidR="00931EFF" w:rsidRPr="00F55B12" w:rsidRDefault="00483470">
      <w:pPr>
        <w:autoSpaceDE w:val="0"/>
        <w:autoSpaceDN w:val="0"/>
        <w:adjustRightInd w:val="0"/>
        <w:spacing w:after="160" w:line="221" w:lineRule="atLeast"/>
        <w:jc w:val="both"/>
        <w:rPr>
          <w:rFonts w:ascii="Arial" w:hAnsi="Arial" w:cs="Arial"/>
          <w:sz w:val="22"/>
          <w:szCs w:val="22"/>
        </w:rPr>
      </w:pPr>
      <w:r w:rsidRPr="00F55B12">
        <w:rPr>
          <w:rFonts w:ascii="Arial" w:hAnsi="Arial" w:cs="Arial"/>
          <w:sz w:val="22"/>
          <w:szCs w:val="22"/>
        </w:rPr>
        <w:t xml:space="preserve">Arau hau onartuz konpondu nahi diren arazoei dagokienez, esan behar da </w:t>
      </w:r>
      <w:r w:rsidR="002A4CF5">
        <w:rPr>
          <w:rFonts w:ascii="Arial" w:hAnsi="Arial" w:cs="Arial"/>
          <w:sz w:val="22"/>
          <w:szCs w:val="22"/>
        </w:rPr>
        <w:t>dirulaguntz</w:t>
      </w:r>
      <w:r w:rsidRPr="00F55B12">
        <w:rPr>
          <w:rFonts w:ascii="Arial" w:hAnsi="Arial" w:cs="Arial"/>
          <w:sz w:val="22"/>
          <w:szCs w:val="22"/>
        </w:rPr>
        <w:t>ak emateko edo ez emateko esperientziak berak, Programaren artikuluetan oinarrituta, ahalbidetu duela hausnarketa bat egitea kasuistika askoz konplexuagoa eta anitzagoa egoteari buruz, printzipioz hura arautuz babestu nahi izan zena baino. Egia esan, alokairurako laguntzak (Gaztelagun) eskuratzen dituzten eta lor ditzaketen gazteen kolektiboa askotarikoa da; horregatik baliatzen da aukera hau, Programa sendotzeko ez ezik, kasuak (objektiboak eta subjektiboak) zabaltzeko eta gazte gehiagok jaso ahal izateko</w:t>
      </w:r>
      <w:r w:rsidR="00A43F81">
        <w:rPr>
          <w:rFonts w:ascii="Arial" w:hAnsi="Arial" w:cs="Arial"/>
          <w:sz w:val="22"/>
          <w:szCs w:val="22"/>
        </w:rPr>
        <w:t xml:space="preserve"> ere</w:t>
      </w:r>
      <w:r w:rsidRPr="00F55B12">
        <w:rPr>
          <w:rFonts w:ascii="Arial" w:hAnsi="Arial" w:cs="Arial"/>
          <w:sz w:val="22"/>
          <w:szCs w:val="22"/>
        </w:rPr>
        <w:t>.</w:t>
      </w:r>
    </w:p>
    <w:p w14:paraId="6DE8AA3F" w14:textId="77777777" w:rsidR="004E7D75" w:rsidRDefault="004E7D75">
      <w:pPr>
        <w:rPr>
          <w:rFonts w:ascii="Arial" w:hAnsi="Arial" w:cs="Arial"/>
          <w:sz w:val="22"/>
          <w:szCs w:val="22"/>
        </w:rPr>
      </w:pPr>
      <w:r>
        <w:rPr>
          <w:rFonts w:ascii="Arial" w:hAnsi="Arial" w:cs="Arial"/>
          <w:sz w:val="22"/>
          <w:szCs w:val="22"/>
        </w:rPr>
        <w:br w:type="page"/>
      </w:r>
    </w:p>
    <w:p w14:paraId="3A97AAE2" w14:textId="2CFEAAE3" w:rsidR="007A5E56" w:rsidRDefault="004E7D75">
      <w:pPr>
        <w:spacing w:before="120" w:after="200" w:line="256" w:lineRule="auto"/>
        <w:contextualSpacing/>
        <w:jc w:val="both"/>
        <w:rPr>
          <w:rFonts w:ascii="Arial" w:hAnsi="Arial" w:cs="Arial"/>
          <w:sz w:val="22"/>
          <w:szCs w:val="22"/>
        </w:rPr>
      </w:pPr>
      <w:r w:rsidRPr="004E7D75">
        <w:rPr>
          <w:rFonts w:ascii="Arial" w:hAnsi="Arial" w:cs="Arial"/>
          <w:sz w:val="22"/>
          <w:szCs w:val="22"/>
        </w:rPr>
        <w:lastRenderedPageBreak/>
        <w:t xml:space="preserve">Zehazki, </w:t>
      </w:r>
      <w:r w:rsidRPr="004E7D75">
        <w:rPr>
          <w:rFonts w:ascii="Arial" w:hAnsi="Arial" w:cs="Arial"/>
          <w:b/>
          <w:sz w:val="22"/>
          <w:szCs w:val="22"/>
        </w:rPr>
        <w:t>sarbide-baldintzak</w:t>
      </w:r>
      <w:r w:rsidRPr="004E7D75">
        <w:rPr>
          <w:rFonts w:ascii="Arial" w:hAnsi="Arial" w:cs="Arial"/>
          <w:sz w:val="22"/>
          <w:szCs w:val="22"/>
        </w:rPr>
        <w:t xml:space="preserve"> hobetu nahi dira. Horretarako,</w:t>
      </w:r>
      <w:r>
        <w:rPr>
          <w:rFonts w:ascii="Arial" w:hAnsi="Arial" w:cs="Arial"/>
          <w:sz w:val="22"/>
          <w:szCs w:val="22"/>
        </w:rPr>
        <w:t xml:space="preserve"> baldintzak malgutu egingo dira eta</w:t>
      </w:r>
      <w:r w:rsidRPr="004E7D75">
        <w:rPr>
          <w:rFonts w:ascii="Arial" w:hAnsi="Arial" w:cs="Arial"/>
          <w:sz w:val="22"/>
          <w:szCs w:val="22"/>
        </w:rPr>
        <w:t xml:space="preserve"> alokairuaren prestazioa eta erreferentziak higiezinen merkatu pribatuaren errealitatera egokituko dira</w:t>
      </w:r>
      <w:bookmarkStart w:id="0" w:name="_GoBack"/>
      <w:bookmarkEnd w:id="0"/>
      <w:r w:rsidRPr="004E7D75">
        <w:rPr>
          <w:rFonts w:ascii="Arial" w:hAnsi="Arial" w:cs="Arial"/>
          <w:sz w:val="22"/>
          <w:szCs w:val="22"/>
        </w:rPr>
        <w:t xml:space="preserve"> estatistika ofizialetako datuak erreferentziatzat hartuta (EMAren erreferentzia-indizearen erabilera gehieneko prezioetarako)</w:t>
      </w:r>
      <w:r w:rsidR="007A5E56">
        <w:rPr>
          <w:rFonts w:ascii="Arial" w:hAnsi="Arial" w:cs="Arial"/>
          <w:sz w:val="22"/>
          <w:szCs w:val="22"/>
        </w:rPr>
        <w:t>,</w:t>
      </w:r>
      <w:r w:rsidRPr="004E7D75">
        <w:rPr>
          <w:rFonts w:ascii="Arial" w:hAnsi="Arial" w:cs="Arial"/>
          <w:sz w:val="22"/>
          <w:szCs w:val="22"/>
        </w:rPr>
        <w:t xml:space="preserve"> diru-sarrerak zenbatzeko epea malgutu</w:t>
      </w:r>
      <w:r w:rsidR="007A5E56">
        <w:rPr>
          <w:rFonts w:ascii="Arial" w:hAnsi="Arial" w:cs="Arial"/>
          <w:sz w:val="22"/>
          <w:szCs w:val="22"/>
        </w:rPr>
        <w:t>ko da,</w:t>
      </w:r>
      <w:r w:rsidRPr="004E7D75">
        <w:rPr>
          <w:rFonts w:ascii="Arial" w:hAnsi="Arial" w:cs="Arial"/>
          <w:sz w:val="22"/>
          <w:szCs w:val="22"/>
        </w:rPr>
        <w:t xml:space="preserve"> estalduraren ehunekoa handitu</w:t>
      </w:r>
      <w:r w:rsidR="007A5E56">
        <w:rPr>
          <w:rFonts w:ascii="Arial" w:hAnsi="Arial" w:cs="Arial"/>
          <w:sz w:val="22"/>
          <w:szCs w:val="22"/>
        </w:rPr>
        <w:t>ko</w:t>
      </w:r>
      <w:r w:rsidRPr="004E7D75">
        <w:rPr>
          <w:rFonts w:ascii="Arial" w:hAnsi="Arial" w:cs="Arial"/>
          <w:sz w:val="22"/>
          <w:szCs w:val="22"/>
        </w:rPr>
        <w:t xml:space="preserve"> da</w:t>
      </w:r>
      <w:r w:rsidR="007A5E56">
        <w:rPr>
          <w:rFonts w:ascii="Arial" w:hAnsi="Arial" w:cs="Arial"/>
          <w:sz w:val="22"/>
          <w:szCs w:val="22"/>
        </w:rPr>
        <w:t>,</w:t>
      </w:r>
      <w:r w:rsidRPr="004E7D75">
        <w:rPr>
          <w:rFonts w:ascii="Arial" w:hAnsi="Arial" w:cs="Arial"/>
          <w:sz w:val="22"/>
          <w:szCs w:val="22"/>
        </w:rPr>
        <w:t xml:space="preserve"> </w:t>
      </w:r>
      <w:r w:rsidR="007A5E56">
        <w:rPr>
          <w:rFonts w:ascii="Arial" w:hAnsi="Arial" w:cs="Arial"/>
          <w:sz w:val="22"/>
          <w:szCs w:val="22"/>
        </w:rPr>
        <w:t>e</w:t>
      </w:r>
      <w:r w:rsidR="007A5E56" w:rsidRPr="007A5E56">
        <w:rPr>
          <w:rFonts w:ascii="Arial" w:hAnsi="Arial" w:cs="Arial"/>
          <w:sz w:val="22"/>
          <w:szCs w:val="22"/>
        </w:rPr>
        <w:t>rrolda historikoa eta alokairu motak egokitu</w:t>
      </w:r>
      <w:r w:rsidR="007A5E56">
        <w:rPr>
          <w:rFonts w:ascii="Arial" w:hAnsi="Arial" w:cs="Arial"/>
          <w:sz w:val="22"/>
          <w:szCs w:val="22"/>
        </w:rPr>
        <w:t>ko dira, g</w:t>
      </w:r>
      <w:r w:rsidR="007A5E56" w:rsidRPr="007A5E56">
        <w:rPr>
          <w:rFonts w:ascii="Arial" w:hAnsi="Arial" w:cs="Arial"/>
          <w:sz w:val="22"/>
          <w:szCs w:val="22"/>
        </w:rPr>
        <w:t>ehieneko zenbatekoa egokitu</w:t>
      </w:r>
      <w:r w:rsidR="007A5E56">
        <w:rPr>
          <w:rFonts w:ascii="Arial" w:hAnsi="Arial" w:cs="Arial"/>
          <w:sz w:val="22"/>
          <w:szCs w:val="22"/>
        </w:rPr>
        <w:t>ko</w:t>
      </w:r>
      <w:r w:rsidR="007A5E56" w:rsidRPr="007A5E56">
        <w:rPr>
          <w:rFonts w:ascii="Arial" w:hAnsi="Arial" w:cs="Arial"/>
          <w:sz w:val="22"/>
          <w:szCs w:val="22"/>
        </w:rPr>
        <w:t xml:space="preserve"> da alokairuko laguntzetarako oro har ezarritako zenbatekoarekin gerta daitezkeen</w:t>
      </w:r>
      <w:r w:rsidR="007C00A0">
        <w:rPr>
          <w:rFonts w:ascii="Arial" w:hAnsi="Arial" w:cs="Arial"/>
          <w:sz w:val="22"/>
          <w:szCs w:val="22"/>
        </w:rPr>
        <w:t xml:space="preserve"> aldaketetara, o</w:t>
      </w:r>
      <w:r w:rsidR="007C00A0" w:rsidRPr="007C00A0">
        <w:rPr>
          <w:rFonts w:ascii="Arial" w:hAnsi="Arial" w:cs="Arial"/>
          <w:sz w:val="22"/>
          <w:szCs w:val="22"/>
        </w:rPr>
        <w:t>nuradunen ezkontideei edo izatezko bikoteei ez z</w:t>
      </w:r>
      <w:r w:rsidR="007C00A0">
        <w:rPr>
          <w:rFonts w:ascii="Arial" w:hAnsi="Arial" w:cs="Arial"/>
          <w:sz w:val="22"/>
          <w:szCs w:val="22"/>
        </w:rPr>
        <w:t xml:space="preserve">aie adinaren baldintza eskatuko, </w:t>
      </w:r>
      <w:r w:rsidR="006F5134">
        <w:rPr>
          <w:rFonts w:ascii="Arial" w:hAnsi="Arial" w:cs="Arial"/>
          <w:sz w:val="22"/>
          <w:szCs w:val="22"/>
        </w:rPr>
        <w:t>g</w:t>
      </w:r>
      <w:r w:rsidR="006F5134" w:rsidRPr="006F5134">
        <w:rPr>
          <w:rFonts w:ascii="Arial" w:hAnsi="Arial" w:cs="Arial"/>
          <w:sz w:val="22"/>
          <w:szCs w:val="22"/>
        </w:rPr>
        <w:t xml:space="preserve">azteen kolektiboen </w:t>
      </w:r>
      <w:r w:rsidR="006F5134" w:rsidRPr="006F5134">
        <w:rPr>
          <w:rFonts w:ascii="Arial" w:hAnsi="Arial" w:cs="Arial"/>
          <w:b/>
          <w:sz w:val="22"/>
          <w:szCs w:val="22"/>
        </w:rPr>
        <w:t>errealitate eta egoera sozioekonomiko desberdinak</w:t>
      </w:r>
      <w:r w:rsidR="006F5134">
        <w:rPr>
          <w:rFonts w:ascii="Arial" w:hAnsi="Arial" w:cs="Arial"/>
          <w:sz w:val="22"/>
          <w:szCs w:val="22"/>
        </w:rPr>
        <w:t xml:space="preserve"> sartuko dira (g</w:t>
      </w:r>
      <w:r w:rsidR="006F5134" w:rsidRPr="006F5134">
        <w:rPr>
          <w:rFonts w:ascii="Arial" w:hAnsi="Arial" w:cs="Arial"/>
          <w:sz w:val="22"/>
          <w:szCs w:val="22"/>
        </w:rPr>
        <w:t>utxieneko eta gehieneko diru-sarrerak aldatzea, behin-behineko aitorpenaren ondoren dokumentazioa aurkezteko epea luzatzea, fidantzaren zenbatekoa diruz lagun daitekeen kontzeptuan sartzea, gabealdi bat finkatzea, eta banantzeei eta dibortzioei buruzko dokumentazioa malgutzea.</w:t>
      </w:r>
      <w:r w:rsidR="006F5134">
        <w:rPr>
          <w:rFonts w:ascii="Arial" w:hAnsi="Arial" w:cs="Arial"/>
          <w:sz w:val="22"/>
          <w:szCs w:val="22"/>
        </w:rPr>
        <w:t xml:space="preserve">), </w:t>
      </w:r>
      <w:r w:rsidR="00D91FA0" w:rsidRPr="00D91FA0">
        <w:rPr>
          <w:rFonts w:ascii="Arial" w:hAnsi="Arial" w:cs="Arial"/>
          <w:b/>
          <w:sz w:val="22"/>
          <w:szCs w:val="22"/>
        </w:rPr>
        <w:t>ebaluazioa gizarte- eta gazte-eragileekin partekatuko da eta programa aberastuko da</w:t>
      </w:r>
      <w:r w:rsidR="00D91FA0">
        <w:rPr>
          <w:rFonts w:ascii="Arial" w:hAnsi="Arial" w:cs="Arial"/>
          <w:sz w:val="22"/>
          <w:szCs w:val="22"/>
        </w:rPr>
        <w:t xml:space="preserve">, eta </w:t>
      </w:r>
      <w:r w:rsidR="00D91FA0" w:rsidRPr="001E6C6B">
        <w:rPr>
          <w:rFonts w:ascii="Arial" w:hAnsi="Arial" w:cs="Arial"/>
          <w:b/>
          <w:sz w:val="22"/>
          <w:szCs w:val="22"/>
        </w:rPr>
        <w:t xml:space="preserve">aurrekontua egokituko da eta hiru urteko muga kenduko da </w:t>
      </w:r>
      <w:r w:rsidR="00D91FA0" w:rsidRPr="00D91FA0">
        <w:rPr>
          <w:rFonts w:ascii="Arial" w:hAnsi="Arial" w:cs="Arial"/>
          <w:sz w:val="22"/>
          <w:szCs w:val="22"/>
        </w:rPr>
        <w:t>(laguntza eman ondoren, laguntza jasotzen duen pertsonak/familiak baldintzak betetzen jarraitzen duen bitartean, laguntza jasotzeko aukera 35 urteko gehieneko adinera arte zabalduko da).</w:t>
      </w:r>
    </w:p>
    <w:p w14:paraId="76086C02" w14:textId="77777777" w:rsidR="007A5E56" w:rsidRDefault="007A5E56">
      <w:pPr>
        <w:spacing w:before="120" w:after="200" w:line="256" w:lineRule="auto"/>
        <w:contextualSpacing/>
        <w:jc w:val="both"/>
        <w:rPr>
          <w:rFonts w:ascii="Arial" w:hAnsi="Arial" w:cs="Arial"/>
          <w:sz w:val="22"/>
          <w:szCs w:val="22"/>
        </w:rPr>
      </w:pPr>
    </w:p>
    <w:p w14:paraId="3C42F95A" w14:textId="36960A3C" w:rsidR="00931EFF" w:rsidRPr="00F55B12" w:rsidRDefault="00931EFF">
      <w:pPr>
        <w:autoSpaceDE w:val="0"/>
        <w:autoSpaceDN w:val="0"/>
        <w:adjustRightInd w:val="0"/>
        <w:spacing w:after="160" w:line="221" w:lineRule="atLeast"/>
        <w:jc w:val="both"/>
        <w:rPr>
          <w:rFonts w:ascii="Arial" w:hAnsi="Arial" w:cs="Arial"/>
          <w:sz w:val="22"/>
          <w:szCs w:val="22"/>
        </w:rPr>
      </w:pPr>
    </w:p>
    <w:p w14:paraId="3806B327" w14:textId="77777777" w:rsidR="00931EFF" w:rsidRPr="00F55B12" w:rsidRDefault="00931EFF">
      <w:pPr>
        <w:jc w:val="both"/>
        <w:rPr>
          <w:rFonts w:ascii="Arial" w:hAnsi="Arial" w:cs="Arial"/>
          <w:sz w:val="22"/>
          <w:szCs w:val="22"/>
        </w:rPr>
      </w:pPr>
    </w:p>
    <w:p w14:paraId="66D74009" w14:textId="77777777" w:rsidR="00931EFF" w:rsidRPr="00F55B12" w:rsidRDefault="00931EFF">
      <w:pPr>
        <w:jc w:val="both"/>
        <w:rPr>
          <w:rFonts w:ascii="Arial" w:hAnsi="Arial" w:cs="Arial"/>
          <w:sz w:val="22"/>
          <w:szCs w:val="22"/>
        </w:rPr>
      </w:pPr>
    </w:p>
    <w:p w14:paraId="6AC07B59" w14:textId="5304303A" w:rsidR="00931EFF" w:rsidRPr="00F55B12" w:rsidRDefault="00ED2AB3">
      <w:pPr>
        <w:jc w:val="both"/>
        <w:rPr>
          <w:rFonts w:ascii="Arial" w:eastAsia="Cambria" w:hAnsi="Arial" w:cs="Arial"/>
          <w:b/>
          <w:sz w:val="22"/>
          <w:szCs w:val="22"/>
        </w:rPr>
      </w:pPr>
      <w:r w:rsidRPr="00F55B12">
        <w:rPr>
          <w:rFonts w:ascii="Arial" w:eastAsia="Cambria" w:hAnsi="Arial" w:cs="Arial"/>
          <w:b/>
          <w:sz w:val="22"/>
          <w:szCs w:val="22"/>
        </w:rPr>
        <w:t>2.- E</w:t>
      </w:r>
      <w:r w:rsidR="00483470" w:rsidRPr="00F55B12">
        <w:rPr>
          <w:rFonts w:ascii="Arial" w:eastAsia="Cambria" w:hAnsi="Arial" w:cs="Arial"/>
          <w:b/>
          <w:sz w:val="22"/>
          <w:szCs w:val="22"/>
        </w:rPr>
        <w:t>gin nahi den arau-proiektuaren helburuak.</w:t>
      </w:r>
    </w:p>
    <w:p w14:paraId="7548FC9D" w14:textId="77777777" w:rsidR="00931EFF" w:rsidRPr="00F55B12" w:rsidRDefault="00931EFF">
      <w:pPr>
        <w:jc w:val="both"/>
        <w:rPr>
          <w:rFonts w:ascii="Arial" w:hAnsi="Arial" w:cs="Arial"/>
          <w:sz w:val="22"/>
          <w:szCs w:val="22"/>
        </w:rPr>
      </w:pPr>
    </w:p>
    <w:p w14:paraId="526D8FE9" w14:textId="48184A0F" w:rsidR="00931EFF" w:rsidRPr="00F55B12" w:rsidRDefault="00483470">
      <w:pPr>
        <w:autoSpaceDE w:val="0"/>
        <w:autoSpaceDN w:val="0"/>
        <w:adjustRightInd w:val="0"/>
        <w:jc w:val="both"/>
        <w:rPr>
          <w:rFonts w:ascii="Arial" w:hAnsi="Arial" w:cs="Arial"/>
          <w:i/>
          <w:sz w:val="22"/>
          <w:szCs w:val="22"/>
        </w:rPr>
      </w:pPr>
      <w:r w:rsidRPr="00F55B12">
        <w:rPr>
          <w:rFonts w:ascii="Arial" w:hAnsi="Arial" w:cs="Arial"/>
          <w:sz w:val="22"/>
          <w:szCs w:val="22"/>
        </w:rPr>
        <w:t>2020-2024</w:t>
      </w:r>
      <w:r w:rsidR="004E7D75">
        <w:rPr>
          <w:rFonts w:ascii="Arial" w:hAnsi="Arial" w:cs="Arial"/>
          <w:sz w:val="22"/>
          <w:szCs w:val="22"/>
        </w:rPr>
        <w:t xml:space="preserve"> aldirako</w:t>
      </w:r>
      <w:r w:rsidRPr="00F55B12">
        <w:rPr>
          <w:rFonts w:ascii="Arial" w:hAnsi="Arial" w:cs="Arial"/>
          <w:sz w:val="22"/>
          <w:szCs w:val="22"/>
        </w:rPr>
        <w:t xml:space="preserve"> Gobernu Programaren ("</w:t>
      </w:r>
      <w:r w:rsidR="004E7D75">
        <w:rPr>
          <w:rFonts w:ascii="Arial" w:hAnsi="Arial" w:cs="Arial"/>
          <w:sz w:val="22"/>
          <w:szCs w:val="22"/>
        </w:rPr>
        <w:t>Euskadi martxan</w:t>
      </w:r>
      <w:r w:rsidRPr="00F55B12">
        <w:rPr>
          <w:rFonts w:ascii="Arial" w:hAnsi="Arial" w:cs="Arial"/>
          <w:sz w:val="22"/>
          <w:szCs w:val="22"/>
        </w:rPr>
        <w:t xml:space="preserve">") 37. eta 38. konpromisoak etxebizitzaren arloari buruzkoak dira esklusiboki, eta konpromiso horiek Etxebizitzaren aldeko Itun Sozial batean (15 urtera), legegintzaldiko </w:t>
      </w:r>
      <w:r w:rsidR="00B520F4">
        <w:rPr>
          <w:rFonts w:ascii="Arial" w:hAnsi="Arial" w:cs="Arial"/>
          <w:sz w:val="22"/>
          <w:szCs w:val="22"/>
        </w:rPr>
        <w:t>Etxebizitzaren Gida Plan</w:t>
      </w:r>
      <w:r w:rsidRPr="00F55B12">
        <w:rPr>
          <w:rFonts w:ascii="Arial" w:hAnsi="Arial" w:cs="Arial"/>
          <w:sz w:val="22"/>
          <w:szCs w:val="22"/>
        </w:rPr>
        <w:t xml:space="preserve"> berrian eta </w:t>
      </w:r>
      <w:r w:rsidRPr="005060BF">
        <w:rPr>
          <w:rFonts w:ascii="Arial" w:hAnsi="Arial" w:cs="Arial"/>
          <w:b/>
          <w:sz w:val="22"/>
          <w:szCs w:val="22"/>
        </w:rPr>
        <w:t>gazteentzako etxebizitza eskuratzeko neurrietan</w:t>
      </w:r>
      <w:r w:rsidRPr="00F55B12">
        <w:rPr>
          <w:rFonts w:ascii="Arial" w:hAnsi="Arial" w:cs="Arial"/>
          <w:sz w:val="22"/>
          <w:szCs w:val="22"/>
        </w:rPr>
        <w:t xml:space="preserve"> gauzatuko direla zehazten dute, hori guztia aipatutako planaren hirugarren printzipio informatzailea garatuz ("inor atzean ez uztea").</w:t>
      </w:r>
    </w:p>
    <w:p w14:paraId="482641E2" w14:textId="406D18D8" w:rsidR="00931EFF" w:rsidRPr="00F55B12" w:rsidRDefault="00483470">
      <w:pPr>
        <w:spacing w:before="120" w:after="200" w:line="256" w:lineRule="auto"/>
        <w:jc w:val="both"/>
        <w:rPr>
          <w:rFonts w:ascii="Arial" w:hAnsi="Arial" w:cs="Arial"/>
          <w:b/>
          <w:sz w:val="22"/>
          <w:szCs w:val="22"/>
        </w:rPr>
      </w:pPr>
      <w:r w:rsidRPr="00F55B12">
        <w:rPr>
          <w:rFonts w:ascii="Arial" w:hAnsi="Arial" w:cs="Arial"/>
          <w:sz w:val="22"/>
          <w:szCs w:val="22"/>
        </w:rPr>
        <w:t xml:space="preserve">Kontuan izan behar da alokairuko etxebizitza dela Konstituzioan ezarritako etxebizitza-eskubideari erantzuteko funtsezko tresna, eta horrek alokairuko sustapenaren aldeko apustua indartzea dakar. Alokairu-politiken eraginkortasunak eta efizientziak, behar handienak dituzten kolektiboen premiei erantzuteko, babes publikoko etxebizitza bat eskuratzea erraztu behar du, edo, bestela, </w:t>
      </w:r>
      <w:r w:rsidRPr="00F55B12">
        <w:rPr>
          <w:rFonts w:ascii="Arial" w:hAnsi="Arial" w:cs="Arial"/>
          <w:b/>
          <w:sz w:val="22"/>
          <w:szCs w:val="22"/>
        </w:rPr>
        <w:t>alokairua ordaintzeko laguntzak ematea.</w:t>
      </w:r>
    </w:p>
    <w:p w14:paraId="4E627A3F" w14:textId="77777777" w:rsidR="00931EFF" w:rsidRPr="00F55B12" w:rsidRDefault="00483470">
      <w:pPr>
        <w:spacing w:before="120" w:after="200" w:line="256" w:lineRule="auto"/>
        <w:jc w:val="both"/>
        <w:rPr>
          <w:rFonts w:ascii="Arial" w:hAnsi="Arial" w:cs="Arial"/>
          <w:sz w:val="22"/>
          <w:szCs w:val="22"/>
        </w:rPr>
      </w:pPr>
      <w:r w:rsidRPr="00F55B12">
        <w:rPr>
          <w:rFonts w:ascii="Arial" w:hAnsi="Arial" w:cs="Arial"/>
          <w:sz w:val="22"/>
          <w:szCs w:val="22"/>
        </w:rPr>
        <w:t>Gaztelagun Programa gazteen emantzipazioa errazteko helburu estrategiko bihurtu da, abian jartzeari eta garapenari buruzko datuek erakusten dutenez.</w:t>
      </w:r>
    </w:p>
    <w:p w14:paraId="5F55EBDC" w14:textId="2464D547" w:rsidR="00931EFF" w:rsidRPr="00F55B12" w:rsidRDefault="00483470">
      <w:pPr>
        <w:spacing w:before="120" w:after="200" w:line="256" w:lineRule="auto"/>
        <w:jc w:val="both"/>
        <w:rPr>
          <w:rFonts w:ascii="Arial" w:hAnsi="Arial" w:cs="Arial"/>
          <w:sz w:val="22"/>
          <w:szCs w:val="22"/>
        </w:rPr>
      </w:pPr>
      <w:r w:rsidRPr="00F55B12">
        <w:rPr>
          <w:rFonts w:ascii="Arial" w:hAnsi="Arial" w:cs="Arial"/>
          <w:sz w:val="22"/>
          <w:szCs w:val="22"/>
        </w:rPr>
        <w:t>Beraz, programaren laguntzarekin bere ohiko etxebizitza iraunkorraren errentaren ordainketaren karga murriztu zaion kolektibo baten aurrean gaude, edo, ezagutu ondoren, eta errenta ordaintzeko zuzeneko laguntza bat lor daitekeela ikusita, familiaren etxetik aparte bizitzera irtetea pentsatu du.</w:t>
      </w:r>
    </w:p>
    <w:p w14:paraId="27A30C7C" w14:textId="5F7E9566" w:rsidR="00931EFF" w:rsidRPr="00F55B12" w:rsidRDefault="00483470" w:rsidP="008E3F0E">
      <w:pPr>
        <w:spacing w:before="120" w:after="200" w:line="256" w:lineRule="auto"/>
        <w:jc w:val="both"/>
        <w:rPr>
          <w:rFonts w:ascii="Arial" w:eastAsiaTheme="minorHAnsi" w:hAnsi="Arial" w:cs="Arial"/>
          <w:b/>
          <w:color w:val="FF0000"/>
          <w:sz w:val="22"/>
          <w:szCs w:val="22"/>
          <w:u w:val="single"/>
        </w:rPr>
      </w:pPr>
      <w:r w:rsidRPr="00F55B12">
        <w:rPr>
          <w:rFonts w:ascii="Arial" w:hAnsi="Arial" w:cs="Arial"/>
          <w:sz w:val="22"/>
          <w:szCs w:val="22"/>
        </w:rPr>
        <w:t xml:space="preserve">Azken batean, </w:t>
      </w:r>
      <w:r w:rsidRPr="00F55B12">
        <w:rPr>
          <w:rFonts w:ascii="Arial" w:hAnsi="Arial" w:cs="Arial"/>
          <w:b/>
          <w:sz w:val="22"/>
          <w:szCs w:val="22"/>
        </w:rPr>
        <w:t>gazte-kolektibo horren emantzipazio-tasa handitu</w:t>
      </w:r>
      <w:r w:rsidRPr="00F55B12">
        <w:rPr>
          <w:rFonts w:ascii="Arial" w:hAnsi="Arial" w:cs="Arial"/>
          <w:sz w:val="22"/>
          <w:szCs w:val="22"/>
        </w:rPr>
        <w:t xml:space="preserve"> nahi da, nahikoa frogatuta geratu den eraginkortasuna eta erabilgarritasuna dituen laguntza-programa bat sendotuz, egiturazko programa iraunkor bihurtuz (Gaztelagun Berria 2022).</w:t>
      </w:r>
    </w:p>
    <w:sectPr w:rsidR="00931EFF" w:rsidRPr="00F55B12">
      <w:headerReference w:type="default" r:id="rId8"/>
      <w:footerReference w:type="even" r:id="rId9"/>
      <w:footerReference w:type="default" r:id="rId10"/>
      <w:headerReference w:type="first" r:id="rId11"/>
      <w:footerReference w:type="first" r:id="rId12"/>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EC255" w14:textId="77777777" w:rsidR="0083372B" w:rsidRDefault="0083372B">
      <w:r>
        <w:separator/>
      </w:r>
    </w:p>
  </w:endnote>
  <w:endnote w:type="continuationSeparator" w:id="0">
    <w:p w14:paraId="1FFDE808" w14:textId="77777777" w:rsidR="0083372B" w:rsidRDefault="00833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panose1 w:val="0200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E8678" w14:textId="77777777" w:rsidR="00931EFF" w:rsidRDefault="00483470">
    <w:pPr>
      <w:pStyle w:val="Orri-oina"/>
      <w:framePr w:wrap="around" w:vAnchor="text" w:hAnchor="margin" w:xAlign="right" w:y="1"/>
      <w:rPr>
        <w:rStyle w:val="Orri-zenbakia"/>
      </w:rPr>
    </w:pPr>
    <w:r>
      <w:rPr>
        <w:rStyle w:val="Orri-zenbakia"/>
      </w:rPr>
      <w:fldChar w:fldCharType="begin"/>
    </w:r>
    <w:r>
      <w:rPr>
        <w:rStyle w:val="Orri-zenbakia"/>
      </w:rPr>
      <w:instrText xml:space="preserve">PAGE  </w:instrText>
    </w:r>
    <w:r>
      <w:rPr>
        <w:rStyle w:val="Orri-zenbakia"/>
      </w:rPr>
      <w:fldChar w:fldCharType="end"/>
    </w:r>
  </w:p>
  <w:p w14:paraId="71B9921E" w14:textId="77777777" w:rsidR="00931EFF" w:rsidRDefault="00931EFF">
    <w:pPr>
      <w:pStyle w:val="Orri-o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FC4BF" w14:textId="4989814E" w:rsidR="00931EFF" w:rsidRDefault="00483470">
    <w:pPr>
      <w:pStyle w:val="Orri-oina"/>
      <w:framePr w:wrap="around" w:vAnchor="text" w:hAnchor="margin" w:xAlign="right" w:y="1"/>
      <w:rPr>
        <w:rStyle w:val="Orri-zenbakia"/>
      </w:rPr>
    </w:pPr>
    <w:r>
      <w:rPr>
        <w:rStyle w:val="Orri-zenbakia"/>
      </w:rPr>
      <w:fldChar w:fldCharType="begin"/>
    </w:r>
    <w:r>
      <w:rPr>
        <w:rStyle w:val="Orri-zenbakia"/>
      </w:rPr>
      <w:instrText xml:space="preserve">PAGE  </w:instrText>
    </w:r>
    <w:r>
      <w:rPr>
        <w:rStyle w:val="Orri-zenbakia"/>
      </w:rPr>
      <w:fldChar w:fldCharType="separate"/>
    </w:r>
    <w:r w:rsidR="0041359F">
      <w:rPr>
        <w:rStyle w:val="Orri-zenbakia"/>
        <w:noProof/>
      </w:rPr>
      <w:t>3</w:t>
    </w:r>
    <w:r>
      <w:rPr>
        <w:rStyle w:val="Orri-zenbakia"/>
      </w:rPr>
      <w:fldChar w:fldCharType="end"/>
    </w:r>
  </w:p>
  <w:p w14:paraId="0C6BAC54" w14:textId="77777777" w:rsidR="00931EFF" w:rsidRDefault="00931EFF">
    <w:pPr>
      <w:pStyle w:val="Orri-oin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46EFD" w14:textId="77777777" w:rsidR="00931EFF" w:rsidRDefault="00483470">
    <w:pPr>
      <w:pStyle w:val="Orri-oina"/>
      <w:jc w:val="center"/>
      <w:rPr>
        <w:rFonts w:ascii="Arial" w:hAnsi="Arial"/>
        <w:sz w:val="13"/>
      </w:rPr>
    </w:pPr>
    <w:r>
      <w:rPr>
        <w:rFonts w:ascii="Arial" w:hAnsi="Arial"/>
        <w:sz w:val="13"/>
      </w:rPr>
      <w:t>Donostia kalea, 1 – 01010 Vitoria-Gasteiz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5ECB9" w14:textId="77777777" w:rsidR="0083372B" w:rsidRDefault="0083372B">
      <w:r>
        <w:separator/>
      </w:r>
    </w:p>
  </w:footnote>
  <w:footnote w:type="continuationSeparator" w:id="0">
    <w:p w14:paraId="2BFAE850" w14:textId="77777777" w:rsidR="0083372B" w:rsidRDefault="00833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DFD9B" w14:textId="77777777" w:rsidR="00931EFF" w:rsidRDefault="00483470">
    <w:pPr>
      <w:pStyle w:val="Goiburua"/>
      <w:jc w:val="center"/>
    </w:pPr>
    <w:r>
      <w:object w:dxaOrig="11549" w:dyaOrig="1410" w14:anchorId="76183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55pt;height:23.7pt" o:preferrelative="f" fillcolor="window">
          <v:imagedata r:id="rId1" o:title=""/>
        </v:shape>
        <o:OLEObject Type="Embed" ProgID="MSPhotoEd.3" ShapeID="_x0000_i1025" DrawAspect="Content" ObjectID="_1684747314" r:id="rId2"/>
      </w:object>
    </w:r>
  </w:p>
  <w:p w14:paraId="1756F309" w14:textId="77777777" w:rsidR="00931EFF" w:rsidRDefault="00931EFF">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C6ABA" w14:textId="77777777" w:rsidR="00931EFF" w:rsidRDefault="00483470">
    <w:pPr>
      <w:pStyle w:val="Goiburua"/>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14:anchorId="1B17C0E3" wp14:editId="794F9682">
              <wp:simplePos x="0" y="0"/>
              <wp:positionH relativeFrom="page">
                <wp:posOffset>4086225</wp:posOffset>
              </wp:positionH>
              <wp:positionV relativeFrom="page">
                <wp:posOffset>853440</wp:posOffset>
              </wp:positionV>
              <wp:extent cx="1857375" cy="61214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21AA0" w14:textId="77777777" w:rsidR="0035127D" w:rsidRPr="0035127D" w:rsidRDefault="0035127D" w:rsidP="0035127D">
                          <w:pPr>
                            <w:pStyle w:val="Nivel1"/>
                            <w:rPr>
                              <w:sz w:val="12"/>
                              <w:szCs w:val="12"/>
                            </w:rPr>
                          </w:pPr>
                          <w:r w:rsidRPr="0035127D">
                            <w:rPr>
                              <w:sz w:val="12"/>
                              <w:szCs w:val="12"/>
                            </w:rPr>
                            <w:t>DEPARTAMENTO DE PLANIFICACIÓN</w:t>
                          </w:r>
                        </w:p>
                        <w:p w14:paraId="18A43ACD" w14:textId="77777777" w:rsidR="0035127D" w:rsidRPr="0035127D" w:rsidRDefault="0035127D" w:rsidP="0035127D">
                          <w:pPr>
                            <w:pStyle w:val="Nivel1"/>
                            <w:rPr>
                              <w:sz w:val="12"/>
                              <w:szCs w:val="12"/>
                            </w:rPr>
                          </w:pPr>
                          <w:r w:rsidRPr="0035127D">
                            <w:rPr>
                              <w:sz w:val="12"/>
                              <w:szCs w:val="12"/>
                            </w:rPr>
                            <w:t>TERRITORIAL, VIVIENDA</w:t>
                          </w:r>
                        </w:p>
                        <w:p w14:paraId="1EFE23A8" w14:textId="6F7099AB" w:rsidR="00931EFF" w:rsidRDefault="0035127D" w:rsidP="0035127D">
                          <w:pPr>
                            <w:pStyle w:val="Nivel1"/>
                            <w:rPr>
                              <w:sz w:val="12"/>
                              <w:szCs w:val="12"/>
                            </w:rPr>
                          </w:pPr>
                          <w:r w:rsidRPr="0035127D">
                            <w:rPr>
                              <w:sz w:val="12"/>
                              <w:szCs w:val="12"/>
                            </w:rPr>
                            <w:t>Y TRANSPORTES</w:t>
                          </w:r>
                        </w:p>
                        <w:p w14:paraId="16AAA73F" w14:textId="77777777" w:rsidR="00931EFF" w:rsidRDefault="00931EFF">
                          <w:pPr>
                            <w:pStyle w:val="Nivel3"/>
                          </w:pPr>
                        </w:p>
                        <w:p w14:paraId="2BDECCBE" w14:textId="77777777" w:rsidR="00931EFF" w:rsidRDefault="00931E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17C0E3"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48.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ZdPtgIAALk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" o:allowincell="f" filled="f" stroked="f">
              <v:textbox>
                <w:txbxContent>
                  <w:p w14:paraId="52621AA0" w14:textId="77777777" w:rsidR="0035127D" w:rsidRPr="0035127D" w:rsidRDefault="0035127D" w:rsidP="0035127D">
                    <w:pPr>
                      <w:pStyle w:val="Nivel1"/>
                      <w:rPr>
                        <w:sz w:val="12"/>
                        <w:szCs w:val="12"/>
                      </w:rPr>
                    </w:pPr>
                    <w:r w:rsidRPr="0035127D">
                      <w:rPr>
                        <w:sz w:val="12"/>
                        <w:szCs w:val="12"/>
                      </w:rPr>
                      <w:t>DEPARTAMENTO DE PLANIFICACIÓN</w:t>
                    </w:r>
                  </w:p>
                  <w:p w14:paraId="18A43ACD" w14:textId="77777777" w:rsidR="0035127D" w:rsidRPr="0035127D" w:rsidRDefault="0035127D" w:rsidP="0035127D">
                    <w:pPr>
                      <w:pStyle w:val="Nivel1"/>
                      <w:rPr>
                        <w:sz w:val="12"/>
                        <w:szCs w:val="12"/>
                      </w:rPr>
                    </w:pPr>
                    <w:r w:rsidRPr="0035127D">
                      <w:rPr>
                        <w:sz w:val="12"/>
                        <w:szCs w:val="12"/>
                      </w:rPr>
                      <w:t>TERRITORIAL, VIVIENDA</w:t>
                    </w:r>
                  </w:p>
                  <w:p w14:paraId="1EFE23A8" w14:textId="6F7099AB" w:rsidR="00931EFF" w:rsidRDefault="0035127D" w:rsidP="0035127D">
                    <w:pPr>
                      <w:pStyle w:val="Nivel1"/>
                      <w:rPr>
                        <w:sz w:val="12"/>
                        <w:szCs w:val="12"/>
                      </w:rPr>
                    </w:pPr>
                    <w:r w:rsidRPr="0035127D">
                      <w:rPr>
                        <w:sz w:val="12"/>
                        <w:szCs w:val="12"/>
                      </w:rPr>
                      <w:t>Y TRANSPORTES</w:t>
                    </w:r>
                  </w:p>
                  <w:p w14:paraId="16AAA73F" w14:textId="77777777" w:rsidR="00931EFF" w:rsidRDefault="00931EFF">
                    <w:pPr>
                      <w:pStyle w:val="Nivel3"/>
                    </w:pPr>
                  </w:p>
                  <w:p w14:paraId="2BDECCBE" w14:textId="77777777" w:rsidR="00931EFF" w:rsidRDefault="00931EFF"/>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14:anchorId="7D4DF574" wp14:editId="32CE69A3">
              <wp:simplePos x="0" y="0"/>
              <wp:positionH relativeFrom="page">
                <wp:posOffset>1980565</wp:posOffset>
              </wp:positionH>
              <wp:positionV relativeFrom="page">
                <wp:posOffset>853440</wp:posOffset>
              </wp:positionV>
              <wp:extent cx="1768475" cy="6477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CAD2A" w14:textId="77777777" w:rsidR="00931EFF" w:rsidRDefault="00483470">
                          <w:pPr>
                            <w:pStyle w:val="Nivel1"/>
                            <w:rPr>
                              <w:sz w:val="12"/>
                              <w:szCs w:val="12"/>
                            </w:rPr>
                          </w:pPr>
                          <w:r>
                            <w:rPr>
                              <w:sz w:val="12"/>
                              <w:szCs w:val="12"/>
                            </w:rPr>
                            <w:t>LURRALDE PLANGINTZA,</w:t>
                          </w:r>
                        </w:p>
                        <w:p w14:paraId="2BFF92AC" w14:textId="77777777" w:rsidR="00931EFF" w:rsidRDefault="00483470">
                          <w:pPr>
                            <w:pStyle w:val="Nivel1"/>
                            <w:rPr>
                              <w:sz w:val="12"/>
                              <w:szCs w:val="12"/>
                            </w:rPr>
                          </w:pPr>
                          <w:r>
                            <w:rPr>
                              <w:sz w:val="12"/>
                              <w:szCs w:val="12"/>
                            </w:rPr>
                            <w:t>ETXEBIZITZA</w:t>
                          </w:r>
                        </w:p>
                        <w:p w14:paraId="3A9F8BB9" w14:textId="06AA8A42" w:rsidR="00931EFF" w:rsidRDefault="00483470">
                          <w:pPr>
                            <w:pStyle w:val="Nivel1"/>
                            <w:rPr>
                              <w:sz w:val="12"/>
                              <w:szCs w:val="12"/>
                            </w:rPr>
                          </w:pPr>
                          <w:r>
                            <w:rPr>
                              <w:sz w:val="12"/>
                              <w:szCs w:val="12"/>
                            </w:rPr>
                            <w:t>ETA GARRAIO SAILA</w:t>
                          </w:r>
                        </w:p>
                        <w:p w14:paraId="15BFF953" w14:textId="77777777" w:rsidR="00931EFF" w:rsidRDefault="00931EFF">
                          <w:pPr>
                            <w:pStyle w:val="4izenburua"/>
                            <w:ind w:left="0"/>
                          </w:pPr>
                        </w:p>
                        <w:p w14:paraId="00CC92B7" w14:textId="77777777" w:rsidR="00931EFF" w:rsidRDefault="00931EFF">
                          <w:pPr>
                            <w:spacing w:before="35" w:after="35"/>
                            <w:rPr>
                              <w:rFonts w:ascii="Arial" w:hAnsi="Arial"/>
                              <w:sz w:val="14"/>
                            </w:rPr>
                          </w:pPr>
                        </w:p>
                        <w:p w14:paraId="43251461" w14:textId="77777777" w:rsidR="00931EFF" w:rsidRDefault="00931EFF">
                          <w:pPr>
                            <w:pStyle w:val="Nivel1"/>
                            <w:rPr>
                              <w:sz w:val="12"/>
                              <w:szCs w:val="12"/>
                            </w:rPr>
                          </w:pPr>
                        </w:p>
                        <w:p w14:paraId="008B92ED" w14:textId="77777777" w:rsidR="00931EFF" w:rsidRDefault="00931EFF">
                          <w:pPr>
                            <w:pStyle w:val="Nivel2"/>
                            <w:spacing w:before="0" w:after="35"/>
                          </w:pPr>
                        </w:p>
                        <w:p w14:paraId="05904A32" w14:textId="77777777" w:rsidR="00931EFF" w:rsidRDefault="00931EFF">
                          <w:pPr>
                            <w:pStyle w:val="Nivel2"/>
                            <w:spacing w:before="0" w:after="35"/>
                            <w:rPr>
                              <w:i/>
                            </w:rPr>
                          </w:pPr>
                        </w:p>
                        <w:p w14:paraId="0B7B0735" w14:textId="77777777" w:rsidR="00931EFF" w:rsidRDefault="00931EFF">
                          <w:pPr>
                            <w:pStyle w:val="Nivel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DF574" id="Text Box 1" o:spid="_x0000_s1027" type="#_x0000_t202" style="position:absolute;left:0;text-align:left;margin-left:155.95pt;margin-top:67.2pt;width:139.25pt;height:5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" o:allowincell="f" filled="f" stroked="f">
              <v:textbox>
                <w:txbxContent>
                  <w:p w14:paraId="486CAD2A" w14:textId="77777777" w:rsidR="00931EFF" w:rsidRDefault="00483470">
                    <w:pPr>
                      <w:pStyle w:val="Nivel1"/>
                      <w:rPr>
                        <w:sz w:val="12"/>
                        <w:szCs w:val="12"/>
                      </w:rPr>
                    </w:pPr>
                    <w:r>
                      <w:rPr>
                        <w:sz w:val="12"/>
                        <w:szCs w:val="12"/>
                      </w:rPr>
                      <w:t>LURRALDE PLANGINTZA,</w:t>
                    </w:r>
                  </w:p>
                  <w:p w14:paraId="2BFF92AC" w14:textId="77777777" w:rsidR="00931EFF" w:rsidRDefault="00483470">
                    <w:pPr>
                      <w:pStyle w:val="Nivel1"/>
                      <w:rPr>
                        <w:sz w:val="12"/>
                        <w:szCs w:val="12"/>
                      </w:rPr>
                    </w:pPr>
                    <w:r>
                      <w:rPr>
                        <w:sz w:val="12"/>
                        <w:szCs w:val="12"/>
                      </w:rPr>
                      <w:t>ETXEBIZITZA</w:t>
                    </w:r>
                  </w:p>
                  <w:p w14:paraId="3A9F8BB9" w14:textId="06AA8A42" w:rsidR="00931EFF" w:rsidRDefault="00483470">
                    <w:pPr>
                      <w:pStyle w:val="Nivel1"/>
                      <w:rPr>
                        <w:sz w:val="12"/>
                        <w:szCs w:val="12"/>
                      </w:rPr>
                    </w:pPr>
                    <w:r>
                      <w:rPr>
                        <w:sz w:val="12"/>
                        <w:szCs w:val="12"/>
                      </w:rPr>
                      <w:t>ETA GARRAIO SAILA</w:t>
                    </w:r>
                  </w:p>
                  <w:p w14:paraId="15BFF953" w14:textId="77777777" w:rsidR="00931EFF" w:rsidRDefault="00931EFF">
                    <w:pPr>
                      <w:pStyle w:val="4izenburua"/>
                      <w:ind w:left="0"/>
                    </w:pPr>
                  </w:p>
                  <w:p w14:paraId="00CC92B7" w14:textId="77777777" w:rsidR="00931EFF" w:rsidRDefault="00931EFF">
                    <w:pPr>
                      <w:spacing w:before="35" w:after="35"/>
                      <w:rPr>
                        <w:rFonts w:ascii="Arial" w:hAnsi="Arial"/>
                        <w:sz w:val="14"/>
                      </w:rPr>
                    </w:pPr>
                  </w:p>
                  <w:p w14:paraId="43251461" w14:textId="77777777" w:rsidR="00931EFF" w:rsidRDefault="00931EFF">
                    <w:pPr>
                      <w:pStyle w:val="Nivel1"/>
                      <w:rPr>
                        <w:sz w:val="12"/>
                        <w:szCs w:val="12"/>
                      </w:rPr>
                    </w:pPr>
                  </w:p>
                  <w:p w14:paraId="008B92ED" w14:textId="77777777" w:rsidR="00931EFF" w:rsidRDefault="00931EFF">
                    <w:pPr>
                      <w:pStyle w:val="Nivel2"/>
                      <w:spacing w:before="0" w:after="35"/>
                    </w:pPr>
                  </w:p>
                  <w:p w14:paraId="05904A32" w14:textId="77777777" w:rsidR="00931EFF" w:rsidRDefault="00931EFF">
                    <w:pPr>
                      <w:pStyle w:val="Nivel2"/>
                      <w:spacing w:before="0" w:after="35"/>
                      <w:rPr>
                        <w:i/>
                      </w:rPr>
                    </w:pPr>
                  </w:p>
                  <w:p w14:paraId="0B7B0735" w14:textId="77777777" w:rsidR="00931EFF" w:rsidRDefault="00931EFF">
                    <w:pPr>
                      <w:pStyle w:val="Nivel3"/>
                    </w:pPr>
                  </w:p>
                </w:txbxContent>
              </v:textbox>
              <w10:wrap type="square" anchorx="page" anchory="page"/>
            </v:shape>
          </w:pict>
        </mc:Fallback>
      </mc:AlternateContent>
    </w:r>
    <w:r>
      <w:rPr>
        <w:rFonts w:ascii="Arial" w:hAnsi="Arial"/>
        <w:sz w:val="16"/>
      </w:rPr>
      <w:object w:dxaOrig="18028" w:dyaOrig="2235" w14:anchorId="33B76D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65pt;height:36.9pt" fillcolor="window">
          <v:imagedata r:id="rId1" o:title=""/>
        </v:shape>
        <o:OLEObject Type="Embed" ProgID="MSPhotoEd.3" ShapeID="_x0000_i1026" DrawAspect="Content" ObjectID="_1684747315" r:id="rId2"/>
      </w:object>
    </w:r>
  </w:p>
  <w:p w14:paraId="0AD72B4E" w14:textId="77777777" w:rsidR="00931EFF" w:rsidRDefault="00931EFF">
    <w:pPr>
      <w:pStyle w:val="Goiburua"/>
      <w:tabs>
        <w:tab w:val="right" w:pos="9923"/>
      </w:tabs>
      <w:ind w:right="-142"/>
      <w:jc w:val="center"/>
      <w:rPr>
        <w:rFonts w:ascii="Arial" w:hAnsi="Arial"/>
        <w:sz w:val="16"/>
      </w:rPr>
    </w:pPr>
  </w:p>
  <w:p w14:paraId="7BA4F89E" w14:textId="77777777" w:rsidR="00931EFF" w:rsidRDefault="00931EFF">
    <w:pPr>
      <w:pStyle w:val="Goiburua"/>
      <w:tabs>
        <w:tab w:val="right" w:pos="9923"/>
      </w:tabs>
      <w:ind w:right="-142"/>
      <w:jc w:val="center"/>
      <w:rPr>
        <w:rFonts w:ascii="Arial" w:hAnsi="Arial"/>
        <w:sz w:val="16"/>
      </w:rPr>
    </w:pPr>
  </w:p>
  <w:p w14:paraId="02E2C8D4" w14:textId="77777777" w:rsidR="00931EFF" w:rsidRDefault="00931EFF">
    <w:pPr>
      <w:pStyle w:val="Goiburua"/>
      <w:tabs>
        <w:tab w:val="right" w:pos="9923"/>
      </w:tabs>
      <w:ind w:right="-142"/>
      <w:jc w:val="center"/>
      <w:rPr>
        <w:rFonts w:ascii="Arial" w:hAnsi="Arial"/>
        <w:sz w:val="16"/>
      </w:rPr>
    </w:pPr>
  </w:p>
  <w:p w14:paraId="513F1135" w14:textId="77777777" w:rsidR="00931EFF" w:rsidRDefault="00931EFF">
    <w:pPr>
      <w:pStyle w:val="Goiburua"/>
      <w:tabs>
        <w:tab w:val="right" w:pos="9923"/>
      </w:tabs>
      <w:ind w:right="-142"/>
      <w:jc w:val="center"/>
      <w:rPr>
        <w:rFonts w:ascii="Arial" w:hAnsi="Arial"/>
        <w:sz w:val="16"/>
      </w:rPr>
    </w:pPr>
  </w:p>
  <w:p w14:paraId="7B83EDD4" w14:textId="77777777" w:rsidR="00931EFF" w:rsidRDefault="00931EFF">
    <w:pPr>
      <w:pStyle w:val="Goiburua"/>
      <w:tabs>
        <w:tab w:val="right" w:pos="9923"/>
      </w:tabs>
      <w:ind w:right="-142"/>
      <w:jc w:val="center"/>
      <w:rPr>
        <w:rFonts w:ascii="Arial" w:hAnsi="Arial"/>
        <w:sz w:val="16"/>
      </w:rPr>
    </w:pPr>
  </w:p>
  <w:p w14:paraId="0F47CB1D" w14:textId="77777777" w:rsidR="00931EFF" w:rsidRDefault="00931EFF">
    <w:pPr>
      <w:pStyle w:val="Goiburua"/>
      <w:tabs>
        <w:tab w:val="right" w:pos="9923"/>
      </w:tabs>
      <w:ind w:right="-142"/>
      <w:rPr>
        <w:rFonts w:ascii="Arial" w:hAnsi="Arial"/>
        <w:sz w:val="16"/>
      </w:rPr>
    </w:pPr>
  </w:p>
  <w:p w14:paraId="5047DCFE" w14:textId="77777777" w:rsidR="00931EFF" w:rsidRDefault="00931EFF">
    <w:pPr>
      <w:pStyle w:val="Goiburua"/>
      <w:tabs>
        <w:tab w:val="right" w:pos="9923"/>
      </w:tabs>
      <w:ind w:right="-142"/>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4CA8"/>
    <w:multiLevelType w:val="hybridMultilevel"/>
    <w:tmpl w:val="FD1804E0"/>
    <w:lvl w:ilvl="0" w:tplc="4DC63CA6">
      <w:start w:val="1"/>
      <w:numFmt w:val="decimal"/>
      <w:lvlText w:val="%1.-"/>
      <w:lvlJc w:val="left"/>
      <w:pPr>
        <w:ind w:left="1145"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B4D3F03"/>
    <w:multiLevelType w:val="hybridMultilevel"/>
    <w:tmpl w:val="2908A3E6"/>
    <w:lvl w:ilvl="0" w:tplc="0CC8DA44">
      <w:start w:val="1"/>
      <w:numFmt w:val="lowerLetter"/>
      <w:lvlText w:val="%1)"/>
      <w:lvlJc w:val="left"/>
      <w:pPr>
        <w:ind w:left="773" w:hanging="224"/>
      </w:pPr>
      <w:rPr>
        <w:rFonts w:ascii="Calibri" w:eastAsia="Times New Roman" w:hAnsi="Calibri" w:hint="default"/>
        <w:spacing w:val="-1"/>
        <w:sz w:val="22"/>
        <w:szCs w:val="22"/>
      </w:rPr>
    </w:lvl>
    <w:lvl w:ilvl="1" w:tplc="E8E63FAC">
      <w:start w:val="1"/>
      <w:numFmt w:val="lowerLetter"/>
      <w:lvlText w:val="%2)"/>
      <w:lvlJc w:val="left"/>
      <w:pPr>
        <w:ind w:left="1210" w:hanging="293"/>
      </w:pPr>
      <w:rPr>
        <w:rFonts w:ascii="Calibri" w:eastAsia="Times New Roman" w:hAnsi="Calibri" w:hint="default"/>
        <w:spacing w:val="-1"/>
        <w:sz w:val="22"/>
        <w:szCs w:val="22"/>
      </w:rPr>
    </w:lvl>
    <w:lvl w:ilvl="2" w:tplc="F18AD186">
      <w:start w:val="1"/>
      <w:numFmt w:val="bullet"/>
      <w:lvlText w:val="•"/>
      <w:lvlJc w:val="left"/>
      <w:pPr>
        <w:ind w:left="1788" w:hanging="293"/>
      </w:pPr>
      <w:rPr>
        <w:rFonts w:hint="default"/>
      </w:rPr>
    </w:lvl>
    <w:lvl w:ilvl="3" w:tplc="982A26DC">
      <w:start w:val="1"/>
      <w:numFmt w:val="bullet"/>
      <w:lvlText w:val="•"/>
      <w:lvlJc w:val="left"/>
      <w:pPr>
        <w:ind w:left="2685" w:hanging="293"/>
      </w:pPr>
      <w:rPr>
        <w:rFonts w:hint="default"/>
      </w:rPr>
    </w:lvl>
    <w:lvl w:ilvl="4" w:tplc="25DCD846">
      <w:start w:val="1"/>
      <w:numFmt w:val="bullet"/>
      <w:lvlText w:val="•"/>
      <w:lvlJc w:val="left"/>
      <w:pPr>
        <w:ind w:left="3583" w:hanging="293"/>
      </w:pPr>
      <w:rPr>
        <w:rFonts w:hint="default"/>
      </w:rPr>
    </w:lvl>
    <w:lvl w:ilvl="5" w:tplc="94A06998">
      <w:start w:val="1"/>
      <w:numFmt w:val="bullet"/>
      <w:lvlText w:val="•"/>
      <w:lvlJc w:val="left"/>
      <w:pPr>
        <w:ind w:left="4480" w:hanging="293"/>
      </w:pPr>
      <w:rPr>
        <w:rFonts w:hint="default"/>
      </w:rPr>
    </w:lvl>
    <w:lvl w:ilvl="6" w:tplc="8C7CD4F0">
      <w:start w:val="1"/>
      <w:numFmt w:val="bullet"/>
      <w:lvlText w:val="•"/>
      <w:lvlJc w:val="left"/>
      <w:pPr>
        <w:ind w:left="5377" w:hanging="293"/>
      </w:pPr>
      <w:rPr>
        <w:rFonts w:hint="default"/>
      </w:rPr>
    </w:lvl>
    <w:lvl w:ilvl="7" w:tplc="B06E10DA">
      <w:start w:val="1"/>
      <w:numFmt w:val="bullet"/>
      <w:lvlText w:val="•"/>
      <w:lvlJc w:val="left"/>
      <w:pPr>
        <w:ind w:left="6275" w:hanging="293"/>
      </w:pPr>
      <w:rPr>
        <w:rFonts w:hint="default"/>
      </w:rPr>
    </w:lvl>
    <w:lvl w:ilvl="8" w:tplc="E2FC92A4">
      <w:start w:val="1"/>
      <w:numFmt w:val="bullet"/>
      <w:lvlText w:val="•"/>
      <w:lvlJc w:val="left"/>
      <w:pPr>
        <w:ind w:left="7172" w:hanging="293"/>
      </w:pPr>
      <w:rPr>
        <w:rFonts w:hint="default"/>
      </w:rPr>
    </w:lvl>
  </w:abstractNum>
  <w:abstractNum w:abstractNumId="2" w15:restartNumberingAfterBreak="0">
    <w:nsid w:val="0D152088"/>
    <w:multiLevelType w:val="hybridMultilevel"/>
    <w:tmpl w:val="2D02F7D4"/>
    <w:lvl w:ilvl="0" w:tplc="2040AB32">
      <w:numFmt w:val="bullet"/>
      <w:lvlText w:val="-"/>
      <w:lvlJc w:val="left"/>
      <w:pPr>
        <w:ind w:left="785" w:hanging="360"/>
      </w:pPr>
      <w:rPr>
        <w:rFonts w:ascii="Arial" w:eastAsia="Times New Roman" w:hAnsi="Arial" w:cs="Arial" w:hint="default"/>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3" w15:restartNumberingAfterBreak="0">
    <w:nsid w:val="14C16080"/>
    <w:multiLevelType w:val="hybridMultilevel"/>
    <w:tmpl w:val="D6D670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6196FC6"/>
    <w:multiLevelType w:val="hybridMultilevel"/>
    <w:tmpl w:val="55C00642"/>
    <w:lvl w:ilvl="0" w:tplc="04269F6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CB92F10"/>
    <w:multiLevelType w:val="hybridMultilevel"/>
    <w:tmpl w:val="4DBEE17E"/>
    <w:lvl w:ilvl="0" w:tplc="042D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51E0AEA"/>
    <w:multiLevelType w:val="hybridMultilevel"/>
    <w:tmpl w:val="BB1E0D62"/>
    <w:lvl w:ilvl="0" w:tplc="807201E2">
      <w:start w:val="1"/>
      <w:numFmt w:val="decimal"/>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7" w15:restartNumberingAfterBreak="0">
    <w:nsid w:val="3F6A78E9"/>
    <w:multiLevelType w:val="hybridMultilevel"/>
    <w:tmpl w:val="A58A2194"/>
    <w:lvl w:ilvl="0" w:tplc="042D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60A2E02"/>
    <w:multiLevelType w:val="hybridMultilevel"/>
    <w:tmpl w:val="5CE07204"/>
    <w:lvl w:ilvl="0" w:tplc="042D000D">
      <w:start w:val="1"/>
      <w:numFmt w:val="bullet"/>
      <w:lvlText w:val=""/>
      <w:lvlJc w:val="left"/>
      <w:pPr>
        <w:ind w:left="720" w:hanging="360"/>
      </w:pPr>
      <w:rPr>
        <w:rFonts w:ascii="Wingdings" w:hAnsi="Wingdings" w:hint="default"/>
      </w:rPr>
    </w:lvl>
    <w:lvl w:ilvl="1" w:tplc="0C0A000F">
      <w:start w:val="1"/>
      <w:numFmt w:val="decimal"/>
      <w:lvlText w:val="%2."/>
      <w:lvlJc w:val="left"/>
      <w:pPr>
        <w:ind w:left="1440" w:hanging="360"/>
      </w:pPr>
      <w:rPr>
        <w:rFonts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9591269"/>
    <w:multiLevelType w:val="hybridMultilevel"/>
    <w:tmpl w:val="D11EF976"/>
    <w:lvl w:ilvl="0" w:tplc="E8E63FAC">
      <w:start w:val="1"/>
      <w:numFmt w:val="lowerLetter"/>
      <w:lvlText w:val="%1)"/>
      <w:lvlJc w:val="left"/>
      <w:pPr>
        <w:ind w:left="773" w:hanging="224"/>
      </w:pPr>
      <w:rPr>
        <w:rFonts w:ascii="Calibri" w:eastAsia="Times New Roman" w:hAnsi="Calibri" w:hint="default"/>
        <w:spacing w:val="-1"/>
        <w:sz w:val="22"/>
        <w:szCs w:val="22"/>
      </w:rPr>
    </w:lvl>
    <w:lvl w:ilvl="1" w:tplc="E8E63FAC">
      <w:start w:val="1"/>
      <w:numFmt w:val="lowerLetter"/>
      <w:lvlText w:val="%2)"/>
      <w:lvlJc w:val="left"/>
      <w:pPr>
        <w:ind w:left="1210" w:hanging="293"/>
      </w:pPr>
      <w:rPr>
        <w:rFonts w:ascii="Calibri" w:eastAsia="Times New Roman" w:hAnsi="Calibri" w:hint="default"/>
        <w:spacing w:val="-1"/>
        <w:sz w:val="22"/>
        <w:szCs w:val="22"/>
      </w:rPr>
    </w:lvl>
    <w:lvl w:ilvl="2" w:tplc="F18AD186">
      <w:start w:val="1"/>
      <w:numFmt w:val="bullet"/>
      <w:lvlText w:val="•"/>
      <w:lvlJc w:val="left"/>
      <w:pPr>
        <w:ind w:left="1788" w:hanging="293"/>
      </w:pPr>
      <w:rPr>
        <w:rFonts w:hint="default"/>
      </w:rPr>
    </w:lvl>
    <w:lvl w:ilvl="3" w:tplc="982A26DC">
      <w:start w:val="1"/>
      <w:numFmt w:val="bullet"/>
      <w:lvlText w:val="•"/>
      <w:lvlJc w:val="left"/>
      <w:pPr>
        <w:ind w:left="2685" w:hanging="293"/>
      </w:pPr>
      <w:rPr>
        <w:rFonts w:hint="default"/>
      </w:rPr>
    </w:lvl>
    <w:lvl w:ilvl="4" w:tplc="25DCD846">
      <w:start w:val="1"/>
      <w:numFmt w:val="bullet"/>
      <w:lvlText w:val="•"/>
      <w:lvlJc w:val="left"/>
      <w:pPr>
        <w:ind w:left="3583" w:hanging="293"/>
      </w:pPr>
      <w:rPr>
        <w:rFonts w:hint="default"/>
      </w:rPr>
    </w:lvl>
    <w:lvl w:ilvl="5" w:tplc="94A06998">
      <w:start w:val="1"/>
      <w:numFmt w:val="bullet"/>
      <w:lvlText w:val="•"/>
      <w:lvlJc w:val="left"/>
      <w:pPr>
        <w:ind w:left="4480" w:hanging="293"/>
      </w:pPr>
      <w:rPr>
        <w:rFonts w:hint="default"/>
      </w:rPr>
    </w:lvl>
    <w:lvl w:ilvl="6" w:tplc="8C7CD4F0">
      <w:start w:val="1"/>
      <w:numFmt w:val="bullet"/>
      <w:lvlText w:val="•"/>
      <w:lvlJc w:val="left"/>
      <w:pPr>
        <w:ind w:left="5377" w:hanging="293"/>
      </w:pPr>
      <w:rPr>
        <w:rFonts w:hint="default"/>
      </w:rPr>
    </w:lvl>
    <w:lvl w:ilvl="7" w:tplc="B06E10DA">
      <w:start w:val="1"/>
      <w:numFmt w:val="bullet"/>
      <w:lvlText w:val="•"/>
      <w:lvlJc w:val="left"/>
      <w:pPr>
        <w:ind w:left="6275" w:hanging="293"/>
      </w:pPr>
      <w:rPr>
        <w:rFonts w:hint="default"/>
      </w:rPr>
    </w:lvl>
    <w:lvl w:ilvl="8" w:tplc="E2FC92A4">
      <w:start w:val="1"/>
      <w:numFmt w:val="bullet"/>
      <w:lvlText w:val="•"/>
      <w:lvlJc w:val="left"/>
      <w:pPr>
        <w:ind w:left="7172" w:hanging="293"/>
      </w:pPr>
      <w:rPr>
        <w:rFonts w:hint="default"/>
      </w:rPr>
    </w:lvl>
  </w:abstractNum>
  <w:abstractNum w:abstractNumId="10" w15:restartNumberingAfterBreak="0">
    <w:nsid w:val="4BDB61D9"/>
    <w:multiLevelType w:val="hybridMultilevel"/>
    <w:tmpl w:val="0E66B52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4F9251E9"/>
    <w:multiLevelType w:val="multilevel"/>
    <w:tmpl w:val="8BA837A4"/>
    <w:lvl w:ilvl="0">
      <w:start w:val="1"/>
      <w:numFmt w:val="decimal"/>
      <w:pStyle w:val="1izenburua"/>
      <w:lvlText w:val="%1"/>
      <w:lvlJc w:val="left"/>
      <w:pPr>
        <w:tabs>
          <w:tab w:val="num" w:pos="432"/>
        </w:tabs>
        <w:ind w:left="432" w:hanging="432"/>
      </w:pPr>
    </w:lvl>
    <w:lvl w:ilvl="1">
      <w:start w:val="1"/>
      <w:numFmt w:val="decimal"/>
      <w:pStyle w:val="2izenburua"/>
      <w:lvlText w:val="%1.%2"/>
      <w:lvlJc w:val="left"/>
      <w:pPr>
        <w:tabs>
          <w:tab w:val="num" w:pos="576"/>
        </w:tabs>
        <w:ind w:left="576" w:hanging="576"/>
      </w:pPr>
    </w:lvl>
    <w:lvl w:ilvl="2">
      <w:start w:val="1"/>
      <w:numFmt w:val="decimal"/>
      <w:pStyle w:val="3izenburua"/>
      <w:lvlText w:val="%1.%2.%3"/>
      <w:lvlJc w:val="left"/>
      <w:pPr>
        <w:tabs>
          <w:tab w:val="num" w:pos="720"/>
        </w:tabs>
        <w:ind w:left="720" w:hanging="720"/>
      </w:pPr>
    </w:lvl>
    <w:lvl w:ilvl="3">
      <w:start w:val="1"/>
      <w:numFmt w:val="decimal"/>
      <w:pStyle w:val="4izenburua"/>
      <w:lvlText w:val="%1.%2.%3.%4"/>
      <w:lvlJc w:val="left"/>
      <w:pPr>
        <w:tabs>
          <w:tab w:val="num" w:pos="864"/>
        </w:tabs>
        <w:ind w:left="864" w:hanging="864"/>
      </w:pPr>
    </w:lvl>
    <w:lvl w:ilvl="4">
      <w:start w:val="1"/>
      <w:numFmt w:val="decimal"/>
      <w:pStyle w:val="5izenburua"/>
      <w:lvlText w:val="%1.%2.%3.%4.%5"/>
      <w:lvlJc w:val="left"/>
      <w:pPr>
        <w:tabs>
          <w:tab w:val="num" w:pos="1008"/>
        </w:tabs>
        <w:ind w:left="1008" w:hanging="1008"/>
      </w:pPr>
    </w:lvl>
    <w:lvl w:ilvl="5">
      <w:start w:val="1"/>
      <w:numFmt w:val="decimal"/>
      <w:pStyle w:val="6izenburua"/>
      <w:lvlText w:val="%1.%2.%3.%4.%5.%6"/>
      <w:lvlJc w:val="left"/>
      <w:pPr>
        <w:tabs>
          <w:tab w:val="num" w:pos="1152"/>
        </w:tabs>
        <w:ind w:left="1152" w:hanging="1152"/>
      </w:pPr>
    </w:lvl>
    <w:lvl w:ilvl="6">
      <w:start w:val="1"/>
      <w:numFmt w:val="decimal"/>
      <w:pStyle w:val="7izenburua"/>
      <w:lvlText w:val="%1.%2.%3.%4.%5.%6.%7"/>
      <w:lvlJc w:val="left"/>
      <w:pPr>
        <w:tabs>
          <w:tab w:val="num" w:pos="1296"/>
        </w:tabs>
        <w:ind w:left="1296" w:hanging="1296"/>
      </w:pPr>
    </w:lvl>
    <w:lvl w:ilvl="7">
      <w:start w:val="1"/>
      <w:numFmt w:val="decimal"/>
      <w:pStyle w:val="8izenburua"/>
      <w:lvlText w:val="%1.%2.%3.%4.%5.%6.%7.%8"/>
      <w:lvlJc w:val="left"/>
      <w:pPr>
        <w:tabs>
          <w:tab w:val="num" w:pos="1440"/>
        </w:tabs>
        <w:ind w:left="1440" w:hanging="1440"/>
      </w:pPr>
    </w:lvl>
    <w:lvl w:ilvl="8">
      <w:start w:val="1"/>
      <w:numFmt w:val="decimal"/>
      <w:pStyle w:val="9izenburua"/>
      <w:lvlText w:val="%1.%2.%3.%4.%5.%6.%7.%8.%9"/>
      <w:lvlJc w:val="left"/>
      <w:pPr>
        <w:tabs>
          <w:tab w:val="num" w:pos="1584"/>
        </w:tabs>
        <w:ind w:left="1584" w:hanging="1584"/>
      </w:pPr>
    </w:lvl>
  </w:abstractNum>
  <w:abstractNum w:abstractNumId="12" w15:restartNumberingAfterBreak="0">
    <w:nsid w:val="514F786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C0D36DA"/>
    <w:multiLevelType w:val="hybridMultilevel"/>
    <w:tmpl w:val="ADF04376"/>
    <w:lvl w:ilvl="0" w:tplc="AB36D6BE">
      <w:start w:val="1"/>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5F8E0851"/>
    <w:multiLevelType w:val="hybridMultilevel"/>
    <w:tmpl w:val="CF1608C4"/>
    <w:lvl w:ilvl="0" w:tplc="99F84FDA">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0741399"/>
    <w:multiLevelType w:val="hybridMultilevel"/>
    <w:tmpl w:val="EE8069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4245189"/>
    <w:multiLevelType w:val="hybridMultilevel"/>
    <w:tmpl w:val="26D4FF66"/>
    <w:lvl w:ilvl="0" w:tplc="801417D2">
      <w:start w:val="3"/>
      <w:numFmt w:val="bullet"/>
      <w:lvlText w:val="-"/>
      <w:lvlJc w:val="left"/>
      <w:pPr>
        <w:ind w:left="1065" w:hanging="360"/>
      </w:pPr>
      <w:rPr>
        <w:rFonts w:ascii="Arial" w:eastAsia="Times New Roman"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num w:numId="1">
    <w:abstractNumId w:val="11"/>
  </w:num>
  <w:num w:numId="2">
    <w:abstractNumId w:val="13"/>
  </w:num>
  <w:num w:numId="3">
    <w:abstractNumId w:val="9"/>
  </w:num>
  <w:num w:numId="4">
    <w:abstractNumId w:val="1"/>
  </w:num>
  <w:num w:numId="5">
    <w:abstractNumId w:val="2"/>
  </w:num>
  <w:num w:numId="6">
    <w:abstractNumId w:val="0"/>
  </w:num>
  <w:num w:numId="7">
    <w:abstractNumId w:val="3"/>
  </w:num>
  <w:num w:numId="8">
    <w:abstractNumId w:val="4"/>
  </w:num>
  <w:num w:numId="9">
    <w:abstractNumId w:val="6"/>
  </w:num>
  <w:num w:numId="10">
    <w:abstractNumId w:val="7"/>
  </w:num>
  <w:num w:numId="11">
    <w:abstractNumId w:val="8"/>
  </w:num>
  <w:num w:numId="12">
    <w:abstractNumId w:val="5"/>
  </w:num>
  <w:num w:numId="13">
    <w:abstractNumId w:val="15"/>
  </w:num>
  <w:num w:numId="14">
    <w:abstractNumId w:val="1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9AE"/>
    <w:rsid w:val="0000678D"/>
    <w:rsid w:val="00024161"/>
    <w:rsid w:val="00047665"/>
    <w:rsid w:val="00086165"/>
    <w:rsid w:val="00092279"/>
    <w:rsid w:val="000E3077"/>
    <w:rsid w:val="00115BE4"/>
    <w:rsid w:val="0012083E"/>
    <w:rsid w:val="00120F7A"/>
    <w:rsid w:val="0013324D"/>
    <w:rsid w:val="001B266E"/>
    <w:rsid w:val="001D61AA"/>
    <w:rsid w:val="001D7450"/>
    <w:rsid w:val="001E5451"/>
    <w:rsid w:val="001E6C6B"/>
    <w:rsid w:val="0020715B"/>
    <w:rsid w:val="00216AD7"/>
    <w:rsid w:val="00266A1B"/>
    <w:rsid w:val="0029590F"/>
    <w:rsid w:val="002A10AB"/>
    <w:rsid w:val="002A4CF5"/>
    <w:rsid w:val="002B5732"/>
    <w:rsid w:val="002E2CA2"/>
    <w:rsid w:val="002F6D90"/>
    <w:rsid w:val="00306E0F"/>
    <w:rsid w:val="00346562"/>
    <w:rsid w:val="0035127D"/>
    <w:rsid w:val="0035502C"/>
    <w:rsid w:val="003630C3"/>
    <w:rsid w:val="003813B4"/>
    <w:rsid w:val="00393C34"/>
    <w:rsid w:val="003B0482"/>
    <w:rsid w:val="00407034"/>
    <w:rsid w:val="0041359F"/>
    <w:rsid w:val="004311F4"/>
    <w:rsid w:val="004639D4"/>
    <w:rsid w:val="004655B1"/>
    <w:rsid w:val="00476DCF"/>
    <w:rsid w:val="00483470"/>
    <w:rsid w:val="004E2806"/>
    <w:rsid w:val="004E7D75"/>
    <w:rsid w:val="005060BF"/>
    <w:rsid w:val="0051739B"/>
    <w:rsid w:val="005447D1"/>
    <w:rsid w:val="0056557B"/>
    <w:rsid w:val="005C0534"/>
    <w:rsid w:val="005C5226"/>
    <w:rsid w:val="005C5F57"/>
    <w:rsid w:val="005F19AE"/>
    <w:rsid w:val="006413AE"/>
    <w:rsid w:val="00653CFB"/>
    <w:rsid w:val="006545EE"/>
    <w:rsid w:val="00691FF3"/>
    <w:rsid w:val="006B1638"/>
    <w:rsid w:val="006B6117"/>
    <w:rsid w:val="006D51E0"/>
    <w:rsid w:val="006E17FE"/>
    <w:rsid w:val="006F5134"/>
    <w:rsid w:val="0070309E"/>
    <w:rsid w:val="00751DA6"/>
    <w:rsid w:val="00762E86"/>
    <w:rsid w:val="0078329B"/>
    <w:rsid w:val="007A5E56"/>
    <w:rsid w:val="007C00A0"/>
    <w:rsid w:val="007C1A35"/>
    <w:rsid w:val="007C42D5"/>
    <w:rsid w:val="007F4B1B"/>
    <w:rsid w:val="007F7F63"/>
    <w:rsid w:val="0080086A"/>
    <w:rsid w:val="00823E86"/>
    <w:rsid w:val="008267FD"/>
    <w:rsid w:val="0083372B"/>
    <w:rsid w:val="008474E4"/>
    <w:rsid w:val="00866574"/>
    <w:rsid w:val="008906AA"/>
    <w:rsid w:val="008E19CB"/>
    <w:rsid w:val="008E37F6"/>
    <w:rsid w:val="008E3F0E"/>
    <w:rsid w:val="00931EFF"/>
    <w:rsid w:val="009450CC"/>
    <w:rsid w:val="0096212F"/>
    <w:rsid w:val="00976BD3"/>
    <w:rsid w:val="009B18F2"/>
    <w:rsid w:val="009D3BA2"/>
    <w:rsid w:val="009E3DBC"/>
    <w:rsid w:val="00A00CB9"/>
    <w:rsid w:val="00A05540"/>
    <w:rsid w:val="00A15D94"/>
    <w:rsid w:val="00A24BFE"/>
    <w:rsid w:val="00A30A18"/>
    <w:rsid w:val="00A43F81"/>
    <w:rsid w:val="00A67D0C"/>
    <w:rsid w:val="00A76EFC"/>
    <w:rsid w:val="00AA0CB0"/>
    <w:rsid w:val="00AB2C86"/>
    <w:rsid w:val="00AC0DB4"/>
    <w:rsid w:val="00AC5A08"/>
    <w:rsid w:val="00B20AEC"/>
    <w:rsid w:val="00B300CD"/>
    <w:rsid w:val="00B44351"/>
    <w:rsid w:val="00B520F4"/>
    <w:rsid w:val="00B81B24"/>
    <w:rsid w:val="00B860F2"/>
    <w:rsid w:val="00B95A05"/>
    <w:rsid w:val="00BD2727"/>
    <w:rsid w:val="00C00848"/>
    <w:rsid w:val="00C4423A"/>
    <w:rsid w:val="00C84C57"/>
    <w:rsid w:val="00C938EF"/>
    <w:rsid w:val="00CE21D2"/>
    <w:rsid w:val="00D331CA"/>
    <w:rsid w:val="00D91FA0"/>
    <w:rsid w:val="00DA36CC"/>
    <w:rsid w:val="00DA676E"/>
    <w:rsid w:val="00DD460D"/>
    <w:rsid w:val="00DE016C"/>
    <w:rsid w:val="00E107DA"/>
    <w:rsid w:val="00E23CBC"/>
    <w:rsid w:val="00E2454A"/>
    <w:rsid w:val="00E36701"/>
    <w:rsid w:val="00ED216F"/>
    <w:rsid w:val="00ED2AB3"/>
    <w:rsid w:val="00F04674"/>
    <w:rsid w:val="00F13508"/>
    <w:rsid w:val="00F21908"/>
    <w:rsid w:val="00F226BE"/>
    <w:rsid w:val="00F32538"/>
    <w:rsid w:val="00F5525A"/>
    <w:rsid w:val="00F55B12"/>
    <w:rsid w:val="00FA0BA8"/>
    <w:rsid w:val="00FB3D94"/>
    <w:rsid w:val="00FF60AB"/>
    <w:rsid w:val="00FF743E"/>
    <w:rsid w:val="00FF7D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12B07C"/>
  <w15:docId w15:val="{E0B47087-E96A-49C3-9294-2351A261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Pr>
      <w:sz w:val="24"/>
      <w:lang w:eastAsia="es-ES_tradnl"/>
    </w:rPr>
  </w:style>
  <w:style w:type="paragraph" w:styleId="1izenburua">
    <w:name w:val="heading 1"/>
    <w:basedOn w:val="Normala"/>
    <w:next w:val="Normala"/>
    <w:link w:val="1izenburuaKar"/>
    <w:qFormat/>
    <w:pPr>
      <w:numPr>
        <w:numId w:val="1"/>
      </w:numPr>
      <w:spacing w:before="240"/>
      <w:outlineLvl w:val="0"/>
    </w:pPr>
    <w:rPr>
      <w:rFonts w:ascii="Arial" w:hAnsi="Arial"/>
      <w:b/>
      <w:u w:val="single"/>
    </w:rPr>
  </w:style>
  <w:style w:type="paragraph" w:styleId="2izenburua">
    <w:name w:val="heading 2"/>
    <w:basedOn w:val="Normala"/>
    <w:next w:val="Normala"/>
    <w:link w:val="2izenburuaKar"/>
    <w:qFormat/>
    <w:pPr>
      <w:keepNext/>
      <w:numPr>
        <w:ilvl w:val="1"/>
        <w:numId w:val="1"/>
      </w:numPr>
      <w:outlineLvl w:val="1"/>
    </w:pPr>
    <w:rPr>
      <w:rFonts w:ascii="Arial" w:hAnsi="Arial"/>
      <w:b/>
      <w:sz w:val="14"/>
    </w:rPr>
  </w:style>
  <w:style w:type="paragraph" w:styleId="3izenburua">
    <w:name w:val="heading 3"/>
    <w:basedOn w:val="Normala"/>
    <w:next w:val="Normala"/>
    <w:link w:val="3izenburuaKar"/>
    <w:qFormat/>
    <w:pPr>
      <w:keepNext/>
      <w:numPr>
        <w:ilvl w:val="2"/>
        <w:numId w:val="1"/>
      </w:numPr>
      <w:spacing w:before="20"/>
      <w:outlineLvl w:val="2"/>
    </w:pPr>
    <w:rPr>
      <w:rFonts w:ascii="Arial" w:hAnsi="Arial"/>
      <w:i/>
      <w:sz w:val="13"/>
    </w:rPr>
  </w:style>
  <w:style w:type="paragraph" w:styleId="4izenburua">
    <w:name w:val="heading 4"/>
    <w:basedOn w:val="Normala"/>
    <w:next w:val="Normala"/>
    <w:link w:val="4izenburuaKar"/>
    <w:qFormat/>
    <w:pPr>
      <w:keepNext/>
      <w:numPr>
        <w:ilvl w:val="3"/>
        <w:numId w:val="1"/>
      </w:numPr>
      <w:spacing w:before="35"/>
      <w:outlineLvl w:val="3"/>
    </w:pPr>
    <w:rPr>
      <w:rFonts w:ascii="Arial" w:hAnsi="Arial"/>
      <w:i/>
      <w:sz w:val="14"/>
    </w:rPr>
  </w:style>
  <w:style w:type="paragraph" w:styleId="5izenburua">
    <w:name w:val="heading 5"/>
    <w:basedOn w:val="Normala"/>
    <w:next w:val="Normala"/>
    <w:link w:val="5izenburuaKar"/>
    <w:qFormat/>
    <w:pPr>
      <w:numPr>
        <w:ilvl w:val="4"/>
        <w:numId w:val="1"/>
      </w:numPr>
      <w:spacing w:before="240" w:after="60"/>
      <w:outlineLvl w:val="4"/>
    </w:pPr>
    <w:rPr>
      <w:sz w:val="22"/>
    </w:rPr>
  </w:style>
  <w:style w:type="paragraph" w:styleId="6izenburua">
    <w:name w:val="heading 6"/>
    <w:basedOn w:val="Normala"/>
    <w:next w:val="Normala"/>
    <w:link w:val="6izenburuaKar"/>
    <w:qFormat/>
    <w:pPr>
      <w:numPr>
        <w:ilvl w:val="5"/>
        <w:numId w:val="1"/>
      </w:numPr>
      <w:spacing w:before="240" w:after="60"/>
      <w:outlineLvl w:val="5"/>
    </w:pPr>
    <w:rPr>
      <w:i/>
      <w:sz w:val="22"/>
    </w:rPr>
  </w:style>
  <w:style w:type="paragraph" w:styleId="7izenburua">
    <w:name w:val="heading 7"/>
    <w:basedOn w:val="Normala"/>
    <w:next w:val="Normala"/>
    <w:link w:val="7izenburuaKar"/>
    <w:qFormat/>
    <w:pPr>
      <w:numPr>
        <w:ilvl w:val="6"/>
        <w:numId w:val="1"/>
      </w:numPr>
      <w:spacing w:before="240" w:after="60"/>
      <w:outlineLvl w:val="6"/>
    </w:pPr>
    <w:rPr>
      <w:rFonts w:ascii="Arial" w:hAnsi="Arial"/>
      <w:sz w:val="20"/>
    </w:rPr>
  </w:style>
  <w:style w:type="paragraph" w:styleId="8izenburua">
    <w:name w:val="heading 8"/>
    <w:basedOn w:val="Normala"/>
    <w:next w:val="Normala"/>
    <w:link w:val="8izenburuaKar"/>
    <w:qFormat/>
    <w:pPr>
      <w:numPr>
        <w:ilvl w:val="7"/>
        <w:numId w:val="1"/>
      </w:numPr>
      <w:spacing w:before="240" w:after="60"/>
      <w:outlineLvl w:val="7"/>
    </w:pPr>
    <w:rPr>
      <w:rFonts w:ascii="Arial" w:hAnsi="Arial"/>
      <w:i/>
      <w:sz w:val="20"/>
    </w:rPr>
  </w:style>
  <w:style w:type="paragraph" w:styleId="9izenburua">
    <w:name w:val="heading 9"/>
    <w:basedOn w:val="Normala"/>
    <w:next w:val="Normala"/>
    <w:link w:val="9izenburuaKar"/>
    <w:qFormat/>
    <w:pPr>
      <w:numPr>
        <w:ilvl w:val="8"/>
        <w:numId w:val="1"/>
      </w:numPr>
      <w:spacing w:before="240" w:after="60"/>
      <w:outlineLvl w:val="8"/>
    </w:pPr>
    <w:rPr>
      <w:rFonts w:ascii="Arial" w:hAnsi="Arial"/>
      <w:b/>
      <w:i/>
      <w:sz w:val="18"/>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styleId="Iruzkinarenerreferentzia">
    <w:name w:val="annotation reference"/>
    <w:uiPriority w:val="99"/>
    <w:semiHidden/>
    <w:rPr>
      <w:sz w:val="16"/>
    </w:rPr>
  </w:style>
  <w:style w:type="paragraph" w:styleId="Iruzkinarentestua">
    <w:name w:val="annotation text"/>
    <w:basedOn w:val="Normala"/>
    <w:link w:val="IruzkinarentestuaKar"/>
    <w:uiPriority w:val="99"/>
    <w:rPr>
      <w:sz w:val="20"/>
    </w:rPr>
  </w:style>
  <w:style w:type="paragraph" w:styleId="Orri-oina">
    <w:name w:val="footer"/>
    <w:basedOn w:val="Normala"/>
    <w:link w:val="Orri-oinaKar"/>
    <w:uiPriority w:val="99"/>
    <w:pPr>
      <w:tabs>
        <w:tab w:val="center" w:pos="4819"/>
        <w:tab w:val="right" w:pos="9071"/>
      </w:tabs>
    </w:pPr>
  </w:style>
  <w:style w:type="paragraph" w:styleId="Goiburua">
    <w:name w:val="header"/>
    <w:basedOn w:val="Normala"/>
    <w:link w:val="GoiburuaKar"/>
    <w:pPr>
      <w:tabs>
        <w:tab w:val="center" w:pos="4819"/>
        <w:tab w:val="right" w:pos="9071"/>
      </w:tabs>
    </w:pPr>
  </w:style>
  <w:style w:type="paragraph" w:customStyle="1" w:styleId="Destinatario">
    <w:name w:val="Destinatario"/>
    <w:basedOn w:val="Normala"/>
    <w:pPr>
      <w:ind w:left="4253"/>
    </w:pPr>
  </w:style>
  <w:style w:type="paragraph" w:customStyle="1" w:styleId="Subparrafo1">
    <w:name w:val="Subparrafo1"/>
    <w:basedOn w:val="Normala"/>
    <w:pPr>
      <w:ind w:left="284" w:hanging="142"/>
    </w:pPr>
  </w:style>
  <w:style w:type="paragraph" w:customStyle="1" w:styleId="Titulo">
    <w:name w:val="Titulo"/>
    <w:basedOn w:val="Normala"/>
    <w:pPr>
      <w:jc w:val="center"/>
    </w:pPr>
    <w:rPr>
      <w:b/>
      <w:sz w:val="30"/>
    </w:rPr>
  </w:style>
  <w:style w:type="character" w:styleId="Orri-zenbakia">
    <w:name w:val="page number"/>
    <w:basedOn w:val="Paragrafoarenletra-tipolehenetsia"/>
  </w:style>
  <w:style w:type="paragraph" w:customStyle="1" w:styleId="Nivel1">
    <w:name w:val="Nivel1"/>
    <w:basedOn w:val="Normala"/>
    <w:pPr>
      <w:spacing w:after="35"/>
    </w:pPr>
    <w:rPr>
      <w:rFonts w:ascii="Arial" w:hAnsi="Arial"/>
      <w:b/>
      <w:sz w:val="14"/>
    </w:rPr>
  </w:style>
  <w:style w:type="paragraph" w:customStyle="1" w:styleId="Nivel3">
    <w:name w:val="Nivel3"/>
    <w:basedOn w:val="Normala"/>
    <w:rPr>
      <w:rFonts w:ascii="Arial" w:hAnsi="Arial"/>
      <w:i/>
      <w:sz w:val="14"/>
    </w:rPr>
  </w:style>
  <w:style w:type="paragraph" w:customStyle="1" w:styleId="Nivel2">
    <w:name w:val="Nivel2"/>
    <w:basedOn w:val="Normala"/>
    <w:pPr>
      <w:spacing w:before="35"/>
    </w:pPr>
    <w:rPr>
      <w:rFonts w:ascii="Arial" w:hAnsi="Arial"/>
      <w:sz w:val="14"/>
    </w:rPr>
  </w:style>
  <w:style w:type="character" w:customStyle="1" w:styleId="Orri-oinaKar">
    <w:name w:val="Orri-oina Kar"/>
    <w:basedOn w:val="Paragrafoarenletra-tipolehenetsia"/>
    <w:link w:val="Orri-oina"/>
    <w:uiPriority w:val="99"/>
    <w:rsid w:val="005F19AE"/>
    <w:rPr>
      <w:sz w:val="24"/>
      <w:lang w:val="eu" w:eastAsia="es-ES_tradnl"/>
    </w:rPr>
  </w:style>
  <w:style w:type="paragraph" w:customStyle="1" w:styleId="Pa7">
    <w:name w:val="Pa7"/>
    <w:basedOn w:val="Normala"/>
    <w:uiPriority w:val="99"/>
    <w:rsid w:val="0056557B"/>
    <w:pPr>
      <w:autoSpaceDE w:val="0"/>
      <w:autoSpaceDN w:val="0"/>
      <w:spacing w:line="221" w:lineRule="atLeast"/>
    </w:pPr>
    <w:rPr>
      <w:rFonts w:ascii="Arial" w:eastAsia="Calibri" w:hAnsi="Arial" w:cs="Arial"/>
      <w:szCs w:val="24"/>
      <w:lang w:eastAsia="en-US"/>
    </w:rPr>
  </w:style>
  <w:style w:type="paragraph" w:styleId="Zerrenda-paragrafoa">
    <w:name w:val="List Paragraph"/>
    <w:basedOn w:val="Normala"/>
    <w:link w:val="Zerrenda-paragrafoaKar"/>
    <w:uiPriority w:val="34"/>
    <w:qFormat/>
    <w:rsid w:val="0056557B"/>
    <w:pPr>
      <w:ind w:left="720"/>
      <w:contextualSpacing/>
    </w:pPr>
    <w:rPr>
      <w:rFonts w:cs="Shruti"/>
      <w:szCs w:val="24"/>
      <w:lang w:bidi="gu-IN"/>
    </w:rPr>
  </w:style>
  <w:style w:type="paragraph" w:customStyle="1" w:styleId="BOPVTitulo">
    <w:name w:val="BOPVTitulo"/>
    <w:basedOn w:val="Normala"/>
    <w:rsid w:val="0056557B"/>
    <w:pPr>
      <w:widowControl w:val="0"/>
      <w:spacing w:after="220"/>
      <w:ind w:left="425" w:hanging="425"/>
    </w:pPr>
    <w:rPr>
      <w:rFonts w:ascii="Arial" w:hAnsi="Arial"/>
      <w:sz w:val="22"/>
      <w:szCs w:val="22"/>
    </w:rPr>
  </w:style>
  <w:style w:type="paragraph" w:customStyle="1" w:styleId="BOPVClave">
    <w:name w:val="BOPVClave"/>
    <w:basedOn w:val="BOPVDetalle"/>
    <w:rsid w:val="0056557B"/>
    <w:pPr>
      <w:ind w:firstLine="0"/>
      <w:jc w:val="center"/>
    </w:pPr>
    <w:rPr>
      <w:caps/>
    </w:rPr>
  </w:style>
  <w:style w:type="paragraph" w:customStyle="1" w:styleId="BOPVDetalle">
    <w:name w:val="BOPVDetalle"/>
    <w:rsid w:val="0056557B"/>
    <w:pPr>
      <w:widowControl w:val="0"/>
      <w:spacing w:after="220"/>
      <w:ind w:firstLine="425"/>
    </w:pPr>
    <w:rPr>
      <w:rFonts w:ascii="Arial" w:hAnsi="Arial"/>
      <w:sz w:val="22"/>
      <w:szCs w:val="22"/>
      <w:lang w:eastAsia="es-ES_tradnl"/>
    </w:rPr>
  </w:style>
  <w:style w:type="paragraph" w:customStyle="1" w:styleId="BOPVFirmaLugFec">
    <w:name w:val="BOPVFirmaLugFec"/>
    <w:basedOn w:val="BOPVDetalle"/>
    <w:rsid w:val="0056557B"/>
  </w:style>
  <w:style w:type="paragraph" w:customStyle="1" w:styleId="BOPVFirmaNombre">
    <w:name w:val="BOPVFirmaNombre"/>
    <w:basedOn w:val="BOPVDetalle"/>
    <w:rsid w:val="0056557B"/>
    <w:pPr>
      <w:ind w:firstLine="0"/>
    </w:pPr>
    <w:rPr>
      <w:caps/>
    </w:rPr>
  </w:style>
  <w:style w:type="paragraph" w:customStyle="1" w:styleId="BOPVFirmaPuesto">
    <w:name w:val="BOPVFirmaPuesto"/>
    <w:basedOn w:val="BOPVDetalle"/>
    <w:rsid w:val="0056557B"/>
    <w:pPr>
      <w:spacing w:after="0"/>
      <w:ind w:firstLine="0"/>
    </w:pPr>
  </w:style>
  <w:style w:type="paragraph" w:customStyle="1" w:styleId="BOPVDisposicionTitulo">
    <w:name w:val="BOPVDisposicionTitulo"/>
    <w:basedOn w:val="Normala"/>
    <w:rsid w:val="0056557B"/>
    <w:pPr>
      <w:widowControl w:val="0"/>
      <w:spacing w:after="220"/>
    </w:pPr>
    <w:rPr>
      <w:rFonts w:ascii="Arial" w:hAnsi="Arial"/>
      <w:sz w:val="22"/>
      <w:szCs w:val="22"/>
    </w:rPr>
  </w:style>
  <w:style w:type="character" w:customStyle="1" w:styleId="1izenburuaKar">
    <w:name w:val="1. izenburua Kar"/>
    <w:basedOn w:val="Paragrafoarenletra-tipolehenetsia"/>
    <w:link w:val="1izenburua"/>
    <w:rsid w:val="002B5732"/>
    <w:rPr>
      <w:rFonts w:ascii="Arial" w:hAnsi="Arial"/>
      <w:b/>
      <w:sz w:val="24"/>
      <w:u w:val="single"/>
      <w:lang w:val="eu" w:eastAsia="es-ES_tradnl"/>
    </w:rPr>
  </w:style>
  <w:style w:type="character" w:customStyle="1" w:styleId="2izenburuaKar">
    <w:name w:val="2. izenburua Kar"/>
    <w:basedOn w:val="Paragrafoarenletra-tipolehenetsia"/>
    <w:link w:val="2izenburua"/>
    <w:rsid w:val="002B5732"/>
    <w:rPr>
      <w:rFonts w:ascii="Arial" w:hAnsi="Arial"/>
      <w:b/>
      <w:sz w:val="14"/>
      <w:lang w:val="eu" w:eastAsia="es-ES_tradnl"/>
    </w:rPr>
  </w:style>
  <w:style w:type="character" w:customStyle="1" w:styleId="3izenburuaKar">
    <w:name w:val="3. izenburua Kar"/>
    <w:basedOn w:val="Paragrafoarenletra-tipolehenetsia"/>
    <w:link w:val="3izenburua"/>
    <w:rsid w:val="002B5732"/>
    <w:rPr>
      <w:rFonts w:ascii="Arial" w:hAnsi="Arial"/>
      <w:i/>
      <w:sz w:val="13"/>
      <w:lang w:val="eu" w:eastAsia="es-ES_tradnl"/>
    </w:rPr>
  </w:style>
  <w:style w:type="character" w:customStyle="1" w:styleId="4izenburuaKar">
    <w:name w:val="4. izenburua Kar"/>
    <w:basedOn w:val="Paragrafoarenletra-tipolehenetsia"/>
    <w:link w:val="4izenburua"/>
    <w:rsid w:val="002B5732"/>
    <w:rPr>
      <w:rFonts w:ascii="Arial" w:hAnsi="Arial"/>
      <w:i/>
      <w:sz w:val="14"/>
      <w:lang w:val="eu" w:eastAsia="es-ES_tradnl"/>
    </w:rPr>
  </w:style>
  <w:style w:type="character" w:customStyle="1" w:styleId="5izenburuaKar">
    <w:name w:val="5. izenburua Kar"/>
    <w:basedOn w:val="Paragrafoarenletra-tipolehenetsia"/>
    <w:link w:val="5izenburua"/>
    <w:rsid w:val="002B5732"/>
    <w:rPr>
      <w:sz w:val="22"/>
      <w:lang w:val="eu" w:eastAsia="es-ES_tradnl"/>
    </w:rPr>
  </w:style>
  <w:style w:type="character" w:customStyle="1" w:styleId="6izenburuaKar">
    <w:name w:val="6. izenburua Kar"/>
    <w:basedOn w:val="Paragrafoarenletra-tipolehenetsia"/>
    <w:link w:val="6izenburua"/>
    <w:rsid w:val="002B5732"/>
    <w:rPr>
      <w:i/>
      <w:sz w:val="22"/>
      <w:lang w:val="eu" w:eastAsia="es-ES_tradnl"/>
    </w:rPr>
  </w:style>
  <w:style w:type="character" w:customStyle="1" w:styleId="7izenburuaKar">
    <w:name w:val="7. izenburua Kar"/>
    <w:basedOn w:val="Paragrafoarenletra-tipolehenetsia"/>
    <w:link w:val="7izenburua"/>
    <w:rsid w:val="002B5732"/>
    <w:rPr>
      <w:rFonts w:ascii="Arial" w:hAnsi="Arial"/>
      <w:lang w:val="eu" w:eastAsia="es-ES_tradnl"/>
    </w:rPr>
  </w:style>
  <w:style w:type="character" w:customStyle="1" w:styleId="8izenburuaKar">
    <w:name w:val="8. izenburua Kar"/>
    <w:basedOn w:val="Paragrafoarenletra-tipolehenetsia"/>
    <w:link w:val="8izenburua"/>
    <w:rsid w:val="002B5732"/>
    <w:rPr>
      <w:rFonts w:ascii="Arial" w:hAnsi="Arial"/>
      <w:i/>
      <w:lang w:val="eu" w:eastAsia="es-ES_tradnl"/>
    </w:rPr>
  </w:style>
  <w:style w:type="character" w:customStyle="1" w:styleId="9izenburuaKar">
    <w:name w:val="9. izenburua Kar"/>
    <w:basedOn w:val="Paragrafoarenletra-tipolehenetsia"/>
    <w:link w:val="9izenburua"/>
    <w:rsid w:val="002B5732"/>
    <w:rPr>
      <w:rFonts w:ascii="Arial" w:hAnsi="Arial"/>
      <w:b/>
      <w:i/>
      <w:sz w:val="18"/>
      <w:lang w:val="eu" w:eastAsia="es-ES_tradnl"/>
    </w:rPr>
  </w:style>
  <w:style w:type="character" w:customStyle="1" w:styleId="TextocomentarioCar">
    <w:name w:val="Texto comentario Car"/>
    <w:basedOn w:val="Paragrafoarenletra-tipolehenetsia"/>
    <w:uiPriority w:val="99"/>
    <w:rsid w:val="002B5732"/>
    <w:rPr>
      <w:rFonts w:ascii="Times New Roman" w:eastAsia="Times New Roman" w:hAnsi="Times New Roman" w:cs="Times New Roman"/>
      <w:sz w:val="20"/>
      <w:szCs w:val="20"/>
      <w:lang w:val="eu" w:eastAsia="es-ES_tradnl"/>
    </w:rPr>
  </w:style>
  <w:style w:type="character" w:customStyle="1" w:styleId="GoiburuaKar">
    <w:name w:val="Goiburua Kar"/>
    <w:basedOn w:val="Paragrafoarenletra-tipolehenetsia"/>
    <w:link w:val="Goiburua"/>
    <w:rsid w:val="002B5732"/>
    <w:rPr>
      <w:sz w:val="24"/>
      <w:lang w:val="eu" w:eastAsia="es-ES_tradnl"/>
    </w:rPr>
  </w:style>
  <w:style w:type="paragraph" w:customStyle="1" w:styleId="BOPV">
    <w:name w:val="BOPV"/>
    <w:basedOn w:val="Normala"/>
    <w:rsid w:val="002B5732"/>
    <w:rPr>
      <w:rFonts w:ascii="Arial" w:hAnsi="Arial"/>
      <w:sz w:val="22"/>
      <w:szCs w:val="22"/>
    </w:rPr>
  </w:style>
  <w:style w:type="paragraph" w:customStyle="1" w:styleId="BOPVAnexo">
    <w:name w:val="BOPVAnexo"/>
    <w:basedOn w:val="BOPVDetalle"/>
    <w:rsid w:val="002B5732"/>
  </w:style>
  <w:style w:type="paragraph" w:customStyle="1" w:styleId="BOPVAnexoDentroTexto">
    <w:name w:val="BOPVAnexoDentroTexto"/>
    <w:basedOn w:val="BOPVDetalle"/>
    <w:rsid w:val="002B5732"/>
  </w:style>
  <w:style w:type="paragraph" w:customStyle="1" w:styleId="BOPVAnexoFinal">
    <w:name w:val="BOPVAnexoFinal"/>
    <w:basedOn w:val="BOPVDetalle"/>
    <w:rsid w:val="002B5732"/>
  </w:style>
  <w:style w:type="paragraph" w:customStyle="1" w:styleId="BOPVCapitulo">
    <w:name w:val="BOPVCapitulo"/>
    <w:basedOn w:val="BOPVDetalle"/>
    <w:autoRedefine/>
    <w:rsid w:val="002B5732"/>
  </w:style>
  <w:style w:type="paragraph" w:customStyle="1" w:styleId="BOPVDetalleNivel2">
    <w:name w:val="BOPVDetalleNivel2"/>
    <w:basedOn w:val="BOPVDetalleNivel1"/>
    <w:rsid w:val="002B5732"/>
    <w:pPr>
      <w:ind w:firstLine="709"/>
    </w:pPr>
  </w:style>
  <w:style w:type="paragraph" w:customStyle="1" w:styleId="BOPVDisposicion">
    <w:name w:val="BOPVDisposicion"/>
    <w:basedOn w:val="BOPVClave"/>
    <w:rsid w:val="002B5732"/>
    <w:pPr>
      <w:jc w:val="left"/>
    </w:pPr>
  </w:style>
  <w:style w:type="paragraph" w:customStyle="1" w:styleId="BOPVDetalleNivel3">
    <w:name w:val="BOPVDetalleNivel3"/>
    <w:basedOn w:val="BOPVDetalleNivel2"/>
    <w:rsid w:val="002B5732"/>
    <w:pPr>
      <w:ind w:firstLine="992"/>
    </w:pPr>
  </w:style>
  <w:style w:type="paragraph" w:customStyle="1" w:styleId="BOPVDetalleNivel4">
    <w:name w:val="BOPVDetalleNivel4"/>
    <w:basedOn w:val="BOPVDetalleNivel3"/>
    <w:rsid w:val="002B5732"/>
    <w:pPr>
      <w:ind w:firstLine="1276"/>
    </w:pPr>
  </w:style>
  <w:style w:type="paragraph" w:customStyle="1" w:styleId="BOPVNombreLehen1">
    <w:name w:val="BOPVNombreLehen1"/>
    <w:basedOn w:val="BOPVFirmaNombre"/>
    <w:rsid w:val="002B5732"/>
    <w:pPr>
      <w:jc w:val="center"/>
    </w:pPr>
  </w:style>
  <w:style w:type="paragraph" w:customStyle="1" w:styleId="BOPVNombreLehen2">
    <w:name w:val="BOPVNombreLehen2"/>
    <w:basedOn w:val="BOPVFirmaNombre"/>
    <w:rsid w:val="002B5732"/>
    <w:pPr>
      <w:jc w:val="right"/>
    </w:pPr>
  </w:style>
  <w:style w:type="paragraph" w:customStyle="1" w:styleId="BOPVNumeroBoletin">
    <w:name w:val="BOPVNumeroBoletin"/>
    <w:basedOn w:val="BOPVDetalle"/>
    <w:rsid w:val="002B5732"/>
  </w:style>
  <w:style w:type="paragraph" w:customStyle="1" w:styleId="BOPVOrden">
    <w:name w:val="BOPVOrden"/>
    <w:basedOn w:val="BOPVDetalle"/>
    <w:rsid w:val="002B5732"/>
  </w:style>
  <w:style w:type="paragraph" w:customStyle="1" w:styleId="BOPVOrganismo">
    <w:name w:val="BOPVOrganismo"/>
    <w:basedOn w:val="BOPVDetalle"/>
    <w:rsid w:val="002B5732"/>
    <w:rPr>
      <w:caps/>
    </w:rPr>
  </w:style>
  <w:style w:type="paragraph" w:customStyle="1" w:styleId="BOPVPuestoLehen1">
    <w:name w:val="BOPVPuestoLehen1"/>
    <w:basedOn w:val="BOPVFirmaPuesto"/>
    <w:rsid w:val="002B5732"/>
    <w:pPr>
      <w:jc w:val="center"/>
    </w:pPr>
  </w:style>
  <w:style w:type="paragraph" w:customStyle="1" w:styleId="BOPVPuestoLehen2">
    <w:name w:val="BOPVPuestoLehen2"/>
    <w:basedOn w:val="BOPVFirmaPuesto"/>
    <w:rsid w:val="002B5732"/>
    <w:pPr>
      <w:jc w:val="right"/>
    </w:pPr>
  </w:style>
  <w:style w:type="paragraph" w:customStyle="1" w:styleId="BOPVSeccion">
    <w:name w:val="BOPVSeccion"/>
    <w:basedOn w:val="BOPVDetalle"/>
    <w:rsid w:val="002B5732"/>
    <w:rPr>
      <w:caps/>
    </w:rPr>
  </w:style>
  <w:style w:type="paragraph" w:customStyle="1" w:styleId="BOPVSubseccion">
    <w:name w:val="BOPVSubseccion"/>
    <w:basedOn w:val="BOPVDetalle"/>
    <w:rsid w:val="002B5732"/>
  </w:style>
  <w:style w:type="paragraph" w:customStyle="1" w:styleId="BOPVSumarioEuskera">
    <w:name w:val="BOPVSumarioEuskera"/>
    <w:basedOn w:val="BOPV"/>
    <w:rsid w:val="002B5732"/>
  </w:style>
  <w:style w:type="paragraph" w:customStyle="1" w:styleId="BOPVSumarioOrden">
    <w:name w:val="BOPVSumarioOrden"/>
    <w:basedOn w:val="BOPV"/>
    <w:rsid w:val="002B5732"/>
  </w:style>
  <w:style w:type="paragraph" w:customStyle="1" w:styleId="BOPVSumarioOrganismo">
    <w:name w:val="BOPVSumarioOrganismo"/>
    <w:basedOn w:val="BOPV"/>
    <w:rsid w:val="002B5732"/>
  </w:style>
  <w:style w:type="paragraph" w:customStyle="1" w:styleId="BOPVSumarioSeccion">
    <w:name w:val="BOPVSumarioSeccion"/>
    <w:basedOn w:val="BOPV"/>
    <w:rsid w:val="002B5732"/>
  </w:style>
  <w:style w:type="paragraph" w:customStyle="1" w:styleId="BOPVSumarioSubseccion">
    <w:name w:val="BOPVSumarioSubseccion"/>
    <w:basedOn w:val="BOPV"/>
    <w:rsid w:val="002B5732"/>
  </w:style>
  <w:style w:type="paragraph" w:customStyle="1" w:styleId="BOPVSumarioTitulo">
    <w:name w:val="BOPVSumarioTitulo"/>
    <w:basedOn w:val="BOPV"/>
    <w:rsid w:val="002B5732"/>
  </w:style>
  <w:style w:type="paragraph" w:customStyle="1" w:styleId="BOPVDetalleNivel1">
    <w:name w:val="BOPVDetalleNivel1"/>
    <w:basedOn w:val="BOPVDetalle"/>
    <w:rsid w:val="002B5732"/>
  </w:style>
  <w:style w:type="paragraph" w:customStyle="1" w:styleId="BOPVClaveSin">
    <w:name w:val="BOPVClaveSin"/>
    <w:basedOn w:val="BOPVDetalle"/>
    <w:rsid w:val="002B5732"/>
    <w:pPr>
      <w:spacing w:after="0"/>
      <w:ind w:firstLine="0"/>
      <w:jc w:val="center"/>
    </w:pPr>
    <w:rPr>
      <w:caps/>
    </w:rPr>
  </w:style>
  <w:style w:type="paragraph" w:styleId="Bunbuiloarentestua">
    <w:name w:val="Balloon Text"/>
    <w:basedOn w:val="Normala"/>
    <w:link w:val="BunbuiloarentestuaKar"/>
    <w:uiPriority w:val="99"/>
    <w:rsid w:val="002B5732"/>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rsid w:val="002B5732"/>
    <w:rPr>
      <w:rFonts w:ascii="Tahoma" w:hAnsi="Tahoma" w:cs="Tahoma"/>
      <w:sz w:val="16"/>
      <w:szCs w:val="16"/>
      <w:lang w:eastAsia="es-ES_tradnl"/>
    </w:rPr>
  </w:style>
  <w:style w:type="paragraph" w:customStyle="1" w:styleId="BOPVLista">
    <w:name w:val="BOPVLista"/>
    <w:basedOn w:val="BOPVDetalle"/>
    <w:rsid w:val="002B5732"/>
    <w:pPr>
      <w:contextualSpacing/>
    </w:pPr>
  </w:style>
  <w:style w:type="table" w:styleId="Saretaduntaula">
    <w:name w:val="Table Grid"/>
    <w:basedOn w:val="Taulanormala"/>
    <w:rsid w:val="002B573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BOPV">
    <w:name w:val="TituloBOPV"/>
    <w:basedOn w:val="BOPVDetalle"/>
    <w:rsid w:val="002B5732"/>
  </w:style>
  <w:style w:type="paragraph" w:styleId="Iruzkinarengaia">
    <w:name w:val="annotation subject"/>
    <w:basedOn w:val="Iruzkinarentestua"/>
    <w:next w:val="Iruzkinarentestua"/>
    <w:link w:val="IruzkinarengaiaKar"/>
    <w:uiPriority w:val="99"/>
    <w:semiHidden/>
    <w:unhideWhenUsed/>
    <w:rsid w:val="002B5732"/>
    <w:rPr>
      <w:b/>
      <w:bCs/>
    </w:rPr>
  </w:style>
  <w:style w:type="character" w:customStyle="1" w:styleId="IruzkinarentestuaKar">
    <w:name w:val="Iruzkinaren testua Kar"/>
    <w:basedOn w:val="Paragrafoarenletra-tipolehenetsia"/>
    <w:link w:val="Iruzkinarentestua"/>
    <w:uiPriority w:val="99"/>
    <w:rsid w:val="002B5732"/>
    <w:rPr>
      <w:lang w:val="eu" w:eastAsia="es-ES_tradnl"/>
    </w:rPr>
  </w:style>
  <w:style w:type="character" w:customStyle="1" w:styleId="IruzkinarengaiaKar">
    <w:name w:val="Iruzkinaren gaia Kar"/>
    <w:basedOn w:val="IruzkinarentestuaKar"/>
    <w:link w:val="Iruzkinarengaia"/>
    <w:uiPriority w:val="99"/>
    <w:semiHidden/>
    <w:rsid w:val="002B5732"/>
    <w:rPr>
      <w:b/>
      <w:bCs/>
      <w:lang w:val="eu" w:eastAsia="es-ES_tradnl"/>
    </w:rPr>
  </w:style>
  <w:style w:type="paragraph" w:customStyle="1" w:styleId="Default">
    <w:name w:val="Default"/>
    <w:rsid w:val="002B5732"/>
    <w:pPr>
      <w:autoSpaceDE w:val="0"/>
      <w:autoSpaceDN w:val="0"/>
      <w:adjustRightInd w:val="0"/>
    </w:pPr>
    <w:rPr>
      <w:rFonts w:ascii="Arial" w:hAnsi="Arial" w:cs="Arial"/>
      <w:color w:val="000000"/>
      <w:sz w:val="24"/>
      <w:szCs w:val="24"/>
    </w:rPr>
  </w:style>
  <w:style w:type="character" w:customStyle="1" w:styleId="Zerrenda-paragrafoaKar">
    <w:name w:val="Zerrenda-paragrafoa Kar"/>
    <w:basedOn w:val="Paragrafoarenletra-tipolehenetsia"/>
    <w:link w:val="Zerrenda-paragrafoa"/>
    <w:uiPriority w:val="34"/>
    <w:qFormat/>
    <w:rsid w:val="002B5732"/>
    <w:rPr>
      <w:rFonts w:cs="Shruti"/>
      <w:sz w:val="24"/>
      <w:szCs w:val="24"/>
      <w:lang w:val="eu" w:eastAsia="es-ES_tradnl" w:bidi="gu-IN"/>
    </w:rPr>
  </w:style>
  <w:style w:type="paragraph" w:styleId="Gorputz-testua">
    <w:name w:val="Body Text"/>
    <w:basedOn w:val="Normala"/>
    <w:link w:val="Gorputz-testuaKar"/>
    <w:uiPriority w:val="99"/>
    <w:rsid w:val="002B5732"/>
    <w:pPr>
      <w:widowControl w:val="0"/>
      <w:ind w:left="101"/>
    </w:pPr>
    <w:rPr>
      <w:rFonts w:ascii="Calibri" w:eastAsia="Calibri" w:hAnsi="Calibri" w:cs="Calibri"/>
      <w:sz w:val="22"/>
      <w:szCs w:val="22"/>
      <w:lang w:val="en-US" w:eastAsia="en-US"/>
    </w:rPr>
  </w:style>
  <w:style w:type="character" w:customStyle="1" w:styleId="Gorputz-testuaKar">
    <w:name w:val="Gorputz-testua Kar"/>
    <w:basedOn w:val="Paragrafoarenletra-tipolehenetsia"/>
    <w:link w:val="Gorputz-testua"/>
    <w:uiPriority w:val="99"/>
    <w:rsid w:val="002B5732"/>
    <w:rPr>
      <w:rFonts w:ascii="Calibri" w:eastAsia="Calibri" w:hAnsi="Calibri" w:cs="Calibri"/>
      <w:sz w:val="22"/>
      <w:szCs w:val="22"/>
      <w:lang w:val="en-US" w:eastAsia="en-US"/>
    </w:rPr>
  </w:style>
  <w:style w:type="paragraph" w:customStyle="1" w:styleId="CM1">
    <w:name w:val="CM1"/>
    <w:basedOn w:val="Default"/>
    <w:next w:val="Default"/>
    <w:uiPriority w:val="99"/>
    <w:rsid w:val="002B5732"/>
    <w:rPr>
      <w:rFonts w:ascii="EUAlbertina" w:hAnsi="EUAlbertina" w:cs="Times New Roman"/>
      <w:color w:val="auto"/>
    </w:rPr>
  </w:style>
  <w:style w:type="paragraph" w:customStyle="1" w:styleId="CM4">
    <w:name w:val="CM4"/>
    <w:basedOn w:val="Default"/>
    <w:next w:val="Default"/>
    <w:uiPriority w:val="99"/>
    <w:rsid w:val="002B5732"/>
    <w:rPr>
      <w:rFonts w:ascii="EUAlbertina" w:hAnsi="EUAlbertina" w:cs="Times New Roman"/>
      <w:color w:val="auto"/>
    </w:rPr>
  </w:style>
  <w:style w:type="paragraph" w:customStyle="1" w:styleId="CM3">
    <w:name w:val="CM3"/>
    <w:basedOn w:val="Default"/>
    <w:next w:val="Default"/>
    <w:uiPriority w:val="99"/>
    <w:rsid w:val="002B5732"/>
    <w:rPr>
      <w:rFonts w:ascii="EUAlbertina" w:hAnsi="EUAlbertina" w:cs="Times New Roman"/>
      <w:color w:val="auto"/>
    </w:rPr>
  </w:style>
  <w:style w:type="character" w:styleId="Hiperesteka">
    <w:name w:val="Hyperlink"/>
    <w:basedOn w:val="Paragrafoarenletra-tipolehenetsia"/>
    <w:unhideWhenUsed/>
    <w:rsid w:val="002B5732"/>
    <w:rPr>
      <w:color w:val="0000FF" w:themeColor="hyperlink"/>
      <w:u w:val="single"/>
    </w:rPr>
  </w:style>
  <w:style w:type="character" w:styleId="Lodia">
    <w:name w:val="Strong"/>
    <w:basedOn w:val="Paragrafoarenletra-tipolehenetsia"/>
    <w:uiPriority w:val="22"/>
    <w:qFormat/>
    <w:rsid w:val="002B5732"/>
    <w:rPr>
      <w:b/>
      <w:bCs/>
    </w:rPr>
  </w:style>
  <w:style w:type="character" w:styleId="BisitatutakoHiperesteka">
    <w:name w:val="FollowedHyperlink"/>
    <w:basedOn w:val="Paragrafoarenletra-tipolehenetsia"/>
    <w:semiHidden/>
    <w:unhideWhenUsed/>
    <w:rsid w:val="002B5732"/>
    <w:rPr>
      <w:color w:val="800080" w:themeColor="followedHyperlink"/>
      <w:u w:val="single"/>
    </w:rPr>
  </w:style>
  <w:style w:type="paragraph" w:styleId="Berrikuspena">
    <w:name w:val="Revision"/>
    <w:hidden/>
    <w:uiPriority w:val="99"/>
    <w:semiHidden/>
    <w:rsid w:val="002B5732"/>
    <w:rPr>
      <w:sz w:val="24"/>
      <w:lang w:eastAsia="es-ES_tradnl"/>
    </w:rPr>
  </w:style>
  <w:style w:type="paragraph" w:customStyle="1" w:styleId="bopvdetalle0">
    <w:name w:val="bopvdetalle"/>
    <w:basedOn w:val="Normala"/>
    <w:rsid w:val="00ED216F"/>
    <w:pPr>
      <w:spacing w:before="100" w:beforeAutospacing="1" w:after="100" w:afterAutospacing="1"/>
    </w:pPr>
    <w:rPr>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006800">
      <w:bodyDiv w:val="1"/>
      <w:marLeft w:val="0"/>
      <w:marRight w:val="0"/>
      <w:marTop w:val="0"/>
      <w:marBottom w:val="0"/>
      <w:divBdr>
        <w:top w:val="none" w:sz="0" w:space="0" w:color="auto"/>
        <w:left w:val="none" w:sz="0" w:space="0" w:color="auto"/>
        <w:bottom w:val="none" w:sz="0" w:space="0" w:color="auto"/>
        <w:right w:val="none" w:sz="0" w:space="0" w:color="auto"/>
      </w:divBdr>
    </w:div>
    <w:div w:id="195470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MIGUELE\Desktop\DIRECCION%20DE%20SERVICIOS\plantillas%20nuevas\plantilla%20medio%20ambiente-departamen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AA41E-06B8-4387-8B2F-8C9FFA6E7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medio ambiente-departamento.dotx</Template>
  <TotalTime>68</TotalTime>
  <Pages>3</Pages>
  <Words>1188</Words>
  <Characters>6536</Characters>
  <Application>Microsoft Office Word</Application>
  <DocSecurity>0</DocSecurity>
  <Lines>54</Lines>
  <Paragraphs>15</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WORDrako txantiloi normalizatua</vt:lpstr>
      <vt:lpstr>Plantilla normalizada para WORD</vt:lpstr>
    </vt:vector>
  </TitlesOfParts>
  <Company>EJIE</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WORDrako txantiloi normalizatua</dc:title>
  <dc:creator>De Miguel Echezarreta, Ana Isabel</dc:creator>
  <cp:lastModifiedBy>Agirre Ruiz De Garibai, Rebeka</cp:lastModifiedBy>
  <cp:revision>26</cp:revision>
  <cp:lastPrinted>2001-01-19T12:35:00Z</cp:lastPrinted>
  <dcterms:created xsi:type="dcterms:W3CDTF">2021-06-08T07:27:00Z</dcterms:created>
  <dcterms:modified xsi:type="dcterms:W3CDTF">2021-06-09T10:35:00Z</dcterms:modified>
</cp:coreProperties>
</file>